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9052B" w14:textId="77777777" w:rsidR="008F13A2" w:rsidRPr="008F13A2" w:rsidRDefault="008F13A2" w:rsidP="008F13A2">
      <w:pPr>
        <w:tabs>
          <w:tab w:val="left" w:pos="317"/>
        </w:tabs>
        <w:spacing w:after="0" w:line="240" w:lineRule="auto"/>
        <w:ind w:right="-1"/>
        <w:contextualSpacing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 w:rsidRPr="008F13A2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Задание на проектирование</w:t>
      </w:r>
    </w:p>
    <w:p w14:paraId="34280875" w14:textId="77777777" w:rsidR="008F13A2" w:rsidRPr="008F13A2" w:rsidRDefault="008F13A2" w:rsidP="008F13A2">
      <w:pPr>
        <w:spacing w:after="0" w:line="276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8F13A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на разработку проектно-сметной документации на реконструкцию муниципальной котельной, расположенной по адресу: Тюменская область, г. Тюмень, пос. Рощино, ул. Гагарина, д.1а, строение 1.</w:t>
      </w:r>
    </w:p>
    <w:tbl>
      <w:tblPr>
        <w:tblW w:w="9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"/>
        <w:gridCol w:w="2825"/>
        <w:gridCol w:w="5854"/>
      </w:tblGrid>
      <w:tr w:rsidR="008F13A2" w:rsidRPr="008F13A2" w14:paraId="481CBE58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94612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14:paraId="70620B02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D5045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основных данных и требований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D73B5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основных данных и требований</w:t>
            </w:r>
          </w:p>
        </w:tc>
      </w:tr>
      <w:tr w:rsidR="008F13A2" w:rsidRPr="008F13A2" w14:paraId="697175DF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F1CC6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F937F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Организация-заказчик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A587D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>АО «УСТЭК»</w:t>
            </w:r>
          </w:p>
        </w:tc>
      </w:tr>
      <w:tr w:rsidR="008F13A2" w:rsidRPr="008F13A2" w14:paraId="1BA3BA4F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3CA46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3A63D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проектирования, его местонахождение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D3E9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ru-RU"/>
              </w:rPr>
            </w:pPr>
            <w:r w:rsidRPr="008F13A2">
              <w:rPr>
                <w:rFonts w:ascii="Times New Roman" w:eastAsia="Arial Unicode MS" w:hAnsi="Times New Roman" w:cs="Times New Roman"/>
                <w:kern w:val="2"/>
                <w:lang w:eastAsia="ru-RU"/>
              </w:rPr>
              <w:t>Муниципальная котельная,</w:t>
            </w:r>
          </w:p>
          <w:p w14:paraId="19D6E4D3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ru-RU"/>
              </w:rPr>
            </w:pPr>
            <w:r w:rsidRPr="008F13A2">
              <w:rPr>
                <w:rFonts w:ascii="Times New Roman" w:eastAsia="Arial Unicode MS" w:hAnsi="Times New Roman" w:cs="Times New Roman"/>
                <w:kern w:val="2"/>
                <w:lang w:eastAsia="ru-RU"/>
              </w:rPr>
              <w:t xml:space="preserve">Тюменская область, г. Тюмень, </w:t>
            </w:r>
            <w:proofErr w:type="spellStart"/>
            <w:r w:rsidRPr="008F13A2">
              <w:rPr>
                <w:rFonts w:ascii="Times New Roman" w:eastAsia="Arial Unicode MS" w:hAnsi="Times New Roman" w:cs="Times New Roman"/>
                <w:kern w:val="2"/>
                <w:lang w:eastAsia="ru-RU"/>
              </w:rPr>
              <w:t>п.Рощино</w:t>
            </w:r>
            <w:proofErr w:type="spellEnd"/>
            <w:r w:rsidRPr="008F13A2">
              <w:rPr>
                <w:rFonts w:ascii="Times New Roman" w:eastAsia="Arial Unicode MS" w:hAnsi="Times New Roman" w:cs="Times New Roman"/>
                <w:kern w:val="2"/>
                <w:lang w:eastAsia="ru-RU"/>
              </w:rPr>
              <w:t xml:space="preserve">, </w:t>
            </w:r>
          </w:p>
          <w:p w14:paraId="64152E72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ru-RU"/>
              </w:rPr>
            </w:pPr>
            <w:r w:rsidRPr="008F13A2">
              <w:rPr>
                <w:rFonts w:ascii="Times New Roman" w:eastAsia="Arial Unicode MS" w:hAnsi="Times New Roman" w:cs="Times New Roman"/>
                <w:kern w:val="2"/>
                <w:lang w:eastAsia="ru-RU"/>
              </w:rPr>
              <w:t>ул. Гагарина, д.1а, строение 1</w:t>
            </w:r>
          </w:p>
        </w:tc>
      </w:tr>
      <w:tr w:rsidR="008F13A2" w:rsidRPr="008F13A2" w14:paraId="2F9D8645" w14:textId="77777777" w:rsidTr="008F13A2">
        <w:trPr>
          <w:trHeight w:val="380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F3BF1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B852F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Вид проектируемых работ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1470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</w:t>
            </w:r>
          </w:p>
        </w:tc>
      </w:tr>
      <w:tr w:rsidR="008F13A2" w:rsidRPr="008F13A2" w14:paraId="36C79239" w14:textId="77777777" w:rsidTr="008F13A2">
        <w:trPr>
          <w:trHeight w:val="420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4D28B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DF14C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Стадийность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E9913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2-х стадийное проектирование:</w:t>
            </w:r>
          </w:p>
          <w:p w14:paraId="0B6324AE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Проектная документация (ПД)</w:t>
            </w:r>
          </w:p>
          <w:p w14:paraId="7582D238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Рабочая документация (РД)</w:t>
            </w:r>
          </w:p>
        </w:tc>
      </w:tr>
      <w:tr w:rsidR="008F13A2" w:rsidRPr="008F13A2" w14:paraId="3816A921" w14:textId="77777777" w:rsidTr="008F13A2">
        <w:trPr>
          <w:trHeight w:val="2617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1737E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879FE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Срок выполнения работ 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D0194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Начало работ – с даты подписания договора.</w:t>
            </w:r>
          </w:p>
          <w:p w14:paraId="21E271B8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 согласование с Заказчиком предварительных технических решений – в течение 60 календарных дней с даты подписания договора;</w:t>
            </w:r>
          </w:p>
          <w:p w14:paraId="0731695A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 согласование с Заказчиком графической части проекта – в течение 120 календарных дней с даты подписания договора;</w:t>
            </w:r>
          </w:p>
          <w:p w14:paraId="0DA35C71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 предоставление сметной документации, согласованной Сметным центром – в течение 240 календарных дней с даты подписания договора;</w:t>
            </w:r>
          </w:p>
          <w:p w14:paraId="4F1E1E1C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- предоставление на согласование Заказчику проекта в полном объеме (РД+СМ) на согласование – 300 календарных дней с даты подписания договора;</w:t>
            </w:r>
          </w:p>
          <w:p w14:paraId="517607D0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 окончание работ – в течение 360 календарных дней с даты подписания договора.</w:t>
            </w:r>
          </w:p>
        </w:tc>
      </w:tr>
      <w:tr w:rsidR="008F13A2" w:rsidRPr="008F13A2" w14:paraId="728F43B4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32669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578A9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Категория надежности объекта по теплоснабжению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2E88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категория</w:t>
            </w:r>
          </w:p>
        </w:tc>
      </w:tr>
      <w:tr w:rsidR="008F13A2" w:rsidRPr="008F13A2" w14:paraId="3732994A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54739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A5935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Уровень ответственности здания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D17B3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Категория зданий, сооружений, помещений по пожарной и взрывопожарной опасности - Г.</w:t>
            </w:r>
          </w:p>
          <w:p w14:paraId="3C7318E0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Степень огнестойкости здания – IV.</w:t>
            </w:r>
          </w:p>
          <w:p w14:paraId="268E23F7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Класс конструктивной пожарной опасности здания – С0.</w:t>
            </w:r>
          </w:p>
          <w:p w14:paraId="3606855C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Категория сложности здания – </w:t>
            </w:r>
            <w:r w:rsidRPr="008F13A2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336F0F7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Категория сложности работ по определению состояния строительных конструкций – </w:t>
            </w:r>
            <w:r w:rsidRPr="008F13A2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5DC705B3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Уровень ответственности - нормальный.</w:t>
            </w:r>
          </w:p>
        </w:tc>
      </w:tr>
      <w:tr w:rsidR="008F13A2" w:rsidRPr="008F13A2" w14:paraId="0DA6C81D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F8FFD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3AA29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Организационные требования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3CB26" w14:textId="77777777" w:rsidR="008F13A2" w:rsidRPr="008F13A2" w:rsidRDefault="008F13A2" w:rsidP="008F13A2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Разместить объекты в границах земельного участка с кадастровым номером 72:23:0215001:252 сформированного под размещения котельной. </w:t>
            </w:r>
          </w:p>
          <w:p w14:paraId="75E54BFD" w14:textId="77777777" w:rsidR="008F13A2" w:rsidRPr="008F13A2" w:rsidRDefault="008F13A2" w:rsidP="008F13A2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Получить за свой счет и предоставить Заказчику (при необходимости):</w:t>
            </w:r>
          </w:p>
          <w:p w14:paraId="78A12B48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77A59">
              <w:rPr>
                <w:rFonts w:ascii="Times New Roman" w:eastAsia="Calibri" w:hAnsi="Times New Roman" w:cs="Times New Roman"/>
                <w:highlight w:val="yellow"/>
              </w:rPr>
              <w:t>- Технические условия (ТУ) на подключение к инженерным сетям.</w:t>
            </w:r>
            <w:r w:rsidRPr="008F13A2">
              <w:rPr>
                <w:rFonts w:ascii="Times New Roman" w:eastAsia="Calibri" w:hAnsi="Times New Roman" w:cs="Times New Roman"/>
              </w:rPr>
              <w:t xml:space="preserve"> Разработать отдельный раздел по каждому объекту подключения. Объемы согласовать с заказчиком. Проектные решения согласовать с балансодержателем сети и заинтересованными лицами.</w:t>
            </w:r>
          </w:p>
          <w:p w14:paraId="5A066B75" w14:textId="77777777" w:rsidR="008F13A2" w:rsidRPr="008F13A2" w:rsidRDefault="008F13A2" w:rsidP="008F13A2">
            <w:pPr>
              <w:spacing w:after="0" w:line="276" w:lineRule="auto"/>
              <w:ind w:firstLine="51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A5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Для оформления Технических условий Подрядчик обращается к Заказчику за доверенностью, в котором будет указанно о получении и оформлении всех ТУ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(ТУ к 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подключению к эл. сетям вклю</w:t>
            </w:r>
            <w:r w:rsidRPr="008F13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чительно), оплачивая и выставляя счета Подрядчику.</w:t>
            </w:r>
          </w:p>
          <w:p w14:paraId="43553C8C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в соответствующих подразделениях муниципальных органов власти – исходные данные (АПЗ), карту согласования проекта и условий производства работ.</w:t>
            </w:r>
          </w:p>
          <w:p w14:paraId="3800A6EB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- в соответствующих инженерных службах города – Технические условия на вынос (перенос) пересекаемых инженерных сетей.  </w:t>
            </w:r>
          </w:p>
          <w:p w14:paraId="0C1059F8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85" w:firstLine="14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Объёмы согласовать с Заказчиком. Разработать отдельный раздел по каждому объекту выноса, проектные решения по переустройству и устройству инженерных сетей (сооружений) и согласовать с балансодержателем сети и заинтересованными организациями.</w:t>
            </w:r>
          </w:p>
          <w:p w14:paraId="6A583557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3. Сбор исходных данных для проектирования осуществляет проектная организация с выездом на объект для выполнения натурных измерений и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обмерочных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работ.</w:t>
            </w:r>
          </w:p>
          <w:p w14:paraId="550337ED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4. Проектная организация проводит обследования существующих сооружений и конструкций в зоне подключений на предмет технического состояния подключаемых трубопроводов в объемах, достаточных для выполнения проектных работ.</w:t>
            </w:r>
          </w:p>
          <w:p w14:paraId="77855975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5. Подрядчик самостоятельно получает справки о фоновых концентрациях загрязняющих веществ, заключения экспертиз и иные документы экологической направленности, необходимые для выполнения работ в уполномоченных организациях.</w:t>
            </w:r>
          </w:p>
          <w:p w14:paraId="51C5DFF4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6. Подрядчик самостоятельно получает справку о концентрации загрязняющих веществ в сточных водах от водоподготовительной установки и продувочных линий котельной, а так же технические условия на сброс сточных </w:t>
            </w:r>
            <w:proofErr w:type="gram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вод  в</w:t>
            </w:r>
            <w:proofErr w:type="gram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центральную систему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канализациии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F2D769F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7. Исходные данные для составления смет.</w:t>
            </w:r>
          </w:p>
          <w:p w14:paraId="7E2C8993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8. Экспертиза </w:t>
            </w:r>
            <w:proofErr w:type="gram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проектной  документации</w:t>
            </w:r>
            <w:proofErr w:type="gram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</w:tr>
      <w:tr w:rsidR="008F13A2" w:rsidRPr="008F13A2" w14:paraId="0900B002" w14:textId="77777777" w:rsidTr="008F13A2">
        <w:trPr>
          <w:jc w:val="center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7AFD0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32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lastRenderedPageBreak/>
              <w:t>Исходные данные для проектирования</w:t>
            </w:r>
          </w:p>
        </w:tc>
      </w:tr>
      <w:tr w:rsidR="008F13A2" w:rsidRPr="008F13A2" w14:paraId="1913EF2D" w14:textId="77777777" w:rsidTr="008F13A2">
        <w:trPr>
          <w:trHeight w:val="1125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CF059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8C4E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Характеристики тепловой мощности реконструируемой котельной</w:t>
            </w:r>
          </w:p>
          <w:p w14:paraId="7A0C5D7B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B2D05" w14:textId="77777777" w:rsidR="008F13A2" w:rsidRPr="008F13A2" w:rsidRDefault="008F13A2" w:rsidP="008F13A2">
            <w:pPr>
              <w:spacing w:after="0" w:line="240" w:lineRule="auto"/>
              <w:ind w:firstLine="32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Существующая газовая котельная состоит из одноэтажного нежилого строения общей площадью S=244,6 м2. </w:t>
            </w:r>
          </w:p>
          <w:p w14:paraId="75AB0409" w14:textId="77777777" w:rsidR="008F13A2" w:rsidRPr="008F13A2" w:rsidRDefault="008F13A2" w:rsidP="008F13A2">
            <w:pPr>
              <w:spacing w:after="0" w:line="240" w:lineRule="auto"/>
              <w:ind w:firstLine="32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1 этаж</w:t>
            </w: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общей площадью S=244,6м2: котельный зал S=64,6 м2, высота помещения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h</w:t>
            </w: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=4,54м; насосная S=42,1 м2, высота помещения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h</w:t>
            </w: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=4,54м; операторная S=4,5 м2, высота помещения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h</w:t>
            </w: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=4,54м; санузлы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S</w:t>
            </w: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=5м2, высота помещения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h</w:t>
            </w: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=2.4м; бытовое помещение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S</w:t>
            </w: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=6.9м2, высота помещения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h</w:t>
            </w: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=2.2м; склад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S</w:t>
            </w: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=121,5м2, высота помещения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h</w:t>
            </w: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>=4.12м..</w:t>
            </w:r>
          </w:p>
          <w:p w14:paraId="3CC6CAB3" w14:textId="77777777" w:rsidR="008F13A2" w:rsidRPr="008F13A2" w:rsidRDefault="008F13A2" w:rsidP="008F13A2">
            <w:pPr>
              <w:spacing w:after="0" w:line="240" w:lineRule="auto"/>
              <w:ind w:firstLine="32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lang w:eastAsia="ru-RU"/>
              </w:rPr>
              <w:t>Проектом предусмотреть реконструкцию существующей газовой котельной.</w:t>
            </w:r>
          </w:p>
          <w:p w14:paraId="315B1191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lang w:eastAsia="ru-RU"/>
              </w:rPr>
              <w:t>Основное топливо – природный газ.</w:t>
            </w:r>
          </w:p>
          <w:p w14:paraId="0DBDA7AB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lang w:eastAsia="ru-RU"/>
              </w:rPr>
              <w:t>Резервное топливо:</w:t>
            </w:r>
          </w:p>
          <w:p w14:paraId="3FD6033E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lang w:eastAsia="ru-RU"/>
              </w:rPr>
              <w:t>Тип резервного топлива (электроснабжение, газ, дизельное топливо) определить проектом и согласовать с заказчиком, на этапе согласования технических решений.</w:t>
            </w:r>
          </w:p>
          <w:p w14:paraId="10473D3D" w14:textId="77777777" w:rsidR="008F13A2" w:rsidRPr="008F13A2" w:rsidRDefault="008F13A2" w:rsidP="008F13A2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bookmarkStart w:id="0" w:name="_Hlk87498744"/>
            <w:r w:rsidRPr="008F13A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Присоединенная нагрузка, с учетом потерь в тепловых сетях и собственных нужд – </w:t>
            </w:r>
            <w:r w:rsidRPr="008F13A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4,035 Гкал/ч (4,692 МВт)</w:t>
            </w:r>
          </w:p>
          <w:tbl>
            <w:tblPr>
              <w:tblStyle w:val="a3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589"/>
              <w:gridCol w:w="2693"/>
            </w:tblGrid>
            <w:tr w:rsidR="008F13A2" w:rsidRPr="008F13A2" w14:paraId="6A0CE17C" w14:textId="77777777">
              <w:trPr>
                <w:trHeight w:val="60"/>
              </w:trPr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050D3A" w14:textId="77777777" w:rsidR="008F13A2" w:rsidRPr="008F13A2" w:rsidRDefault="008F13A2" w:rsidP="008F13A2">
                  <w:pPr>
                    <w:jc w:val="both"/>
                    <w:rPr>
                      <w:rFonts w:ascii="Times New Roman" w:hAnsi="Times New Roman"/>
                      <w:lang w:val="ru-RU" w:eastAsia="ru-RU"/>
                    </w:rPr>
                  </w:pPr>
                  <w:bookmarkStart w:id="1" w:name="_Hlk87498736"/>
                  <w:bookmarkEnd w:id="0"/>
                  <w:r w:rsidRPr="008F13A2">
                    <w:rPr>
                      <w:rFonts w:ascii="Times New Roman" w:hAnsi="Times New Roman"/>
                      <w:lang w:val="ru-RU" w:eastAsia="ru-RU"/>
                    </w:rPr>
                    <w:t>На отопление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D9292A" w14:textId="77777777" w:rsidR="008F13A2" w:rsidRPr="008F13A2" w:rsidRDefault="008F13A2" w:rsidP="008F13A2">
                  <w:pPr>
                    <w:jc w:val="both"/>
                    <w:rPr>
                      <w:rFonts w:ascii="Times New Roman" w:hAnsi="Times New Roman"/>
                      <w:lang w:val="ru-RU" w:eastAsia="ru-RU"/>
                    </w:rPr>
                  </w:pPr>
                  <w:r w:rsidRPr="008F13A2">
                    <w:rPr>
                      <w:rFonts w:ascii="Times New Roman" w:hAnsi="Times New Roman"/>
                      <w:lang w:val="ru-RU" w:eastAsia="ru-RU"/>
                    </w:rPr>
                    <w:t>3,181 Гкал/ч (3,699 МВт)</w:t>
                  </w:r>
                </w:p>
              </w:tc>
            </w:tr>
            <w:tr w:rsidR="008F13A2" w:rsidRPr="008F13A2" w14:paraId="1B5B2831" w14:textId="77777777">
              <w:trPr>
                <w:trHeight w:val="60"/>
              </w:trPr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3338DA" w14:textId="77777777" w:rsidR="008F13A2" w:rsidRPr="008F13A2" w:rsidRDefault="008F13A2" w:rsidP="008F13A2">
                  <w:pPr>
                    <w:jc w:val="both"/>
                    <w:rPr>
                      <w:rFonts w:ascii="Times New Roman" w:hAnsi="Times New Roman"/>
                      <w:lang w:val="ru-RU" w:eastAsia="ru-RU"/>
                    </w:rPr>
                  </w:pPr>
                  <w:r w:rsidRPr="008F13A2">
                    <w:rPr>
                      <w:rFonts w:ascii="Times New Roman" w:hAnsi="Times New Roman"/>
                      <w:lang w:val="ru-RU" w:eastAsia="ru-RU"/>
                    </w:rPr>
                    <w:t>Вентиляция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18BEC3" w14:textId="77777777" w:rsidR="008F13A2" w:rsidRPr="008F13A2" w:rsidRDefault="008F13A2" w:rsidP="008F13A2">
                  <w:pPr>
                    <w:jc w:val="both"/>
                    <w:rPr>
                      <w:rFonts w:ascii="Times New Roman" w:hAnsi="Times New Roman"/>
                      <w:lang w:val="ru-RU" w:eastAsia="ru-RU"/>
                    </w:rPr>
                  </w:pPr>
                  <w:r w:rsidRPr="008F13A2">
                    <w:rPr>
                      <w:rFonts w:ascii="Times New Roman" w:hAnsi="Times New Roman"/>
                      <w:lang w:val="ru-RU" w:eastAsia="ru-RU"/>
                    </w:rPr>
                    <w:t>0,050 Гкал/ч (0,058 МВт)</w:t>
                  </w:r>
                </w:p>
              </w:tc>
            </w:tr>
            <w:tr w:rsidR="008F13A2" w:rsidRPr="008F13A2" w14:paraId="345B80F9" w14:textId="77777777">
              <w:trPr>
                <w:trHeight w:val="60"/>
              </w:trPr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1A21E" w14:textId="77777777" w:rsidR="008F13A2" w:rsidRPr="008F13A2" w:rsidRDefault="008F13A2" w:rsidP="008F13A2">
                  <w:pPr>
                    <w:jc w:val="both"/>
                    <w:rPr>
                      <w:rFonts w:ascii="Times New Roman" w:hAnsi="Times New Roman"/>
                      <w:lang w:val="ru-RU" w:eastAsia="ru-RU"/>
                    </w:rPr>
                  </w:pPr>
                  <w:r w:rsidRPr="008F13A2">
                    <w:rPr>
                      <w:rFonts w:ascii="Times New Roman" w:hAnsi="Times New Roman"/>
                      <w:lang w:val="ru-RU" w:eastAsia="ru-RU"/>
                    </w:rPr>
                    <w:t xml:space="preserve">На </w:t>
                  </w:r>
                  <w:proofErr w:type="gramStart"/>
                  <w:r w:rsidRPr="008F13A2">
                    <w:rPr>
                      <w:rFonts w:ascii="Times New Roman" w:hAnsi="Times New Roman"/>
                      <w:lang w:val="ru-RU" w:eastAsia="ru-RU"/>
                    </w:rPr>
                    <w:t>ГВС(</w:t>
                  </w:r>
                  <w:proofErr w:type="gramEnd"/>
                  <w:r w:rsidRPr="008F13A2">
                    <w:rPr>
                      <w:rFonts w:ascii="Times New Roman" w:hAnsi="Times New Roman"/>
                      <w:lang w:val="ru-RU" w:eastAsia="ru-RU"/>
                    </w:rPr>
                    <w:t>средняя)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5502DD" w14:textId="77777777" w:rsidR="008F13A2" w:rsidRPr="008F13A2" w:rsidRDefault="008F13A2" w:rsidP="008F13A2">
                  <w:pPr>
                    <w:jc w:val="both"/>
                    <w:rPr>
                      <w:rFonts w:ascii="Times New Roman" w:hAnsi="Times New Roman"/>
                      <w:lang w:val="ru-RU" w:eastAsia="ru-RU"/>
                    </w:rPr>
                  </w:pPr>
                  <w:r w:rsidRPr="008F13A2">
                    <w:rPr>
                      <w:rFonts w:ascii="Times New Roman" w:hAnsi="Times New Roman"/>
                      <w:lang w:val="ru-RU" w:eastAsia="ru-RU"/>
                    </w:rPr>
                    <w:t>0,018 Гкал/ч (0,021 МВт)</w:t>
                  </w:r>
                </w:p>
              </w:tc>
            </w:tr>
            <w:tr w:rsidR="008F13A2" w:rsidRPr="008F13A2" w14:paraId="5BF33136" w14:textId="77777777">
              <w:trPr>
                <w:trHeight w:val="112"/>
              </w:trPr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6F9C23" w14:textId="77777777" w:rsidR="008F13A2" w:rsidRPr="008F13A2" w:rsidRDefault="008F13A2" w:rsidP="008F13A2">
                  <w:pPr>
                    <w:jc w:val="both"/>
                    <w:rPr>
                      <w:rFonts w:ascii="Times New Roman" w:hAnsi="Times New Roman"/>
                      <w:lang w:val="ru-RU" w:eastAsia="ru-RU"/>
                    </w:rPr>
                  </w:pPr>
                  <w:r w:rsidRPr="008F13A2">
                    <w:rPr>
                      <w:rFonts w:ascii="Times New Roman" w:hAnsi="Times New Roman"/>
                      <w:lang w:val="ru-RU" w:eastAsia="ru-RU"/>
                    </w:rPr>
                    <w:lastRenderedPageBreak/>
                    <w:t>Собственные нужды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C5AFBA" w14:textId="77777777" w:rsidR="008F13A2" w:rsidRPr="008F13A2" w:rsidRDefault="008F13A2" w:rsidP="008F13A2">
                  <w:pPr>
                    <w:jc w:val="both"/>
                    <w:rPr>
                      <w:rFonts w:ascii="Times New Roman" w:hAnsi="Times New Roman"/>
                      <w:lang w:val="ru-RU" w:eastAsia="ru-RU"/>
                    </w:rPr>
                  </w:pPr>
                  <w:r w:rsidRPr="008F13A2">
                    <w:rPr>
                      <w:rFonts w:ascii="Times New Roman" w:hAnsi="Times New Roman"/>
                      <w:lang w:val="ru-RU" w:eastAsia="ru-RU"/>
                    </w:rPr>
                    <w:t>0,012 Гкал/ч (0,014 МВт)</w:t>
                  </w:r>
                </w:p>
              </w:tc>
            </w:tr>
            <w:tr w:rsidR="008F13A2" w:rsidRPr="008F13A2" w14:paraId="6EF5080B" w14:textId="77777777">
              <w:trPr>
                <w:trHeight w:val="70"/>
              </w:trPr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B3B8C4" w14:textId="77777777" w:rsidR="008F13A2" w:rsidRPr="008F13A2" w:rsidRDefault="008F13A2" w:rsidP="008F13A2">
                  <w:pPr>
                    <w:jc w:val="both"/>
                    <w:rPr>
                      <w:rFonts w:ascii="Times New Roman" w:hAnsi="Times New Roman"/>
                      <w:lang w:val="ru-RU" w:eastAsia="ru-RU"/>
                    </w:rPr>
                  </w:pPr>
                  <w:r w:rsidRPr="008F13A2">
                    <w:rPr>
                      <w:rFonts w:ascii="Times New Roman" w:hAnsi="Times New Roman"/>
                      <w:lang w:val="ru-RU" w:eastAsia="ru-RU"/>
                    </w:rPr>
                    <w:t>Тепловые потери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C3EA01" w14:textId="77777777" w:rsidR="008F13A2" w:rsidRPr="008F13A2" w:rsidRDefault="008F13A2" w:rsidP="008F13A2">
                  <w:pPr>
                    <w:jc w:val="both"/>
                    <w:rPr>
                      <w:rFonts w:ascii="Times New Roman" w:hAnsi="Times New Roman"/>
                      <w:lang w:val="ru-RU" w:eastAsia="ru-RU"/>
                    </w:rPr>
                  </w:pPr>
                  <w:r w:rsidRPr="008F13A2">
                    <w:rPr>
                      <w:rFonts w:ascii="Times New Roman" w:hAnsi="Times New Roman"/>
                      <w:lang w:val="ru-RU" w:eastAsia="ru-RU"/>
                    </w:rPr>
                    <w:t>0,774 Гкал/ч (0,900 МВт)</w:t>
                  </w:r>
                </w:p>
              </w:tc>
            </w:tr>
          </w:tbl>
          <w:bookmarkEnd w:id="1"/>
          <w:p w14:paraId="49428C7A" w14:textId="77777777" w:rsidR="008F13A2" w:rsidRPr="008F13A2" w:rsidRDefault="008F13A2" w:rsidP="008F13A2">
            <w:pPr>
              <w:spacing w:after="0" w:line="240" w:lineRule="auto"/>
              <w:ind w:left="87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Режим работы котельной – в отопительный период. </w:t>
            </w:r>
          </w:p>
        </w:tc>
      </w:tr>
      <w:tr w:rsidR="008F13A2" w:rsidRPr="008F13A2" w14:paraId="78B65A24" w14:textId="77777777" w:rsidTr="008F13A2">
        <w:trPr>
          <w:trHeight w:val="2117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B566F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F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Параметры теплоснабжения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D91D9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Теплоноситель – вода,</w:t>
            </w:r>
          </w:p>
          <w:p w14:paraId="28E10B6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Температурный график котельной – 95-70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о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C7E17AC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Объем сетевого контура – 135,3 м3,</w:t>
            </w:r>
          </w:p>
          <w:p w14:paraId="6C5F0B5B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теплопотребляющих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систем – 66,3 м3,</w:t>
            </w:r>
          </w:p>
          <w:p w14:paraId="1543952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i/>
                <w:lang w:eastAsia="ru-RU"/>
              </w:rPr>
              <w:t>Гидравлические параметры тепловой сети:</w:t>
            </w:r>
          </w:p>
          <w:p w14:paraId="5CBDACA4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1. Отопительный </w:t>
            </w:r>
            <w:proofErr w:type="gramStart"/>
            <w:r w:rsidRPr="008F13A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период(</w:t>
            </w:r>
            <w:proofErr w:type="gramEnd"/>
            <w:r w:rsidRPr="008F13A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ОЗП):</w:t>
            </w:r>
          </w:p>
          <w:p w14:paraId="7395079C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давление на подающем трубопроводе Р1=2,8-4,9кгс/см2 (0,28-0,49 МПа);</w:t>
            </w:r>
          </w:p>
          <w:p w14:paraId="3751EB6D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давление на обратном трубопроводе Р2=1,1-4,4кгс/см2 (0,11-0,44 МПа);</w:t>
            </w:r>
          </w:p>
          <w:p w14:paraId="5CC182E5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Напор Н = 17 м</w:t>
            </w:r>
          </w:p>
          <w:p w14:paraId="06C78448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lang w:eastAsia="ru-RU"/>
              </w:rPr>
              <w:t xml:space="preserve">Расчетный расход теплоносителя в системе </w:t>
            </w:r>
            <w:r w:rsidRPr="008F13A2">
              <w:rPr>
                <w:rFonts w:ascii="Times New Roman" w:eastAsia="Calibri" w:hAnsi="Times New Roman" w:cs="Times New Roman"/>
                <w:lang w:val="en-US" w:eastAsia="ru-RU"/>
              </w:rPr>
              <w:t>G</w:t>
            </w:r>
            <w:r w:rsidRPr="008F13A2">
              <w:rPr>
                <w:rFonts w:ascii="Times New Roman" w:eastAsia="Calibri" w:hAnsi="Times New Roman" w:cs="Times New Roman"/>
                <w:lang w:eastAsia="ru-RU"/>
              </w:rPr>
              <w:t>=150,31 т/ч.</w:t>
            </w:r>
          </w:p>
          <w:p w14:paraId="2F2A5FA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i/>
                <w:lang w:eastAsia="ru-RU"/>
              </w:rPr>
              <w:t>ХВС:</w:t>
            </w:r>
          </w:p>
          <w:p w14:paraId="07A44491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u w:val="single"/>
                <w:lang w:eastAsia="ru-RU"/>
              </w:rPr>
              <w:t>1. ОЗП</w:t>
            </w:r>
          </w:p>
          <w:p w14:paraId="43E7194F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давление сети ХВС – 2кгс/см2 (0,2МПа).</w:t>
            </w:r>
          </w:p>
          <w:p w14:paraId="13C2D31A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температура ХВС - 5</w:t>
            </w:r>
            <w:r w:rsidRPr="008F13A2">
              <w:rPr>
                <w:rFonts w:ascii="Cambria Math" w:eastAsia="Times New Roman" w:hAnsi="Cambria Math" w:cs="Cambria Math"/>
                <w:lang w:eastAsia="ru-RU"/>
              </w:rPr>
              <w:t>℃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14:paraId="34295966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Нормативная подпитка сетевого контура, в соответствии с Режимной картой работы котельной:</w:t>
            </w:r>
          </w:p>
          <w:p w14:paraId="3157667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в отопительный период – 12,096 м3/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(0,504м3/ч);</w:t>
            </w:r>
          </w:p>
          <w:p w14:paraId="01019C0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Среднесуточная фактическая подпитка сетевого контура составляет 9,5 м3/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. (0,396 м3/ч);</w:t>
            </w:r>
          </w:p>
          <w:p w14:paraId="35CA602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Схема теплоснабжения – закрытая, двухтрубная</w:t>
            </w:r>
          </w:p>
          <w:p w14:paraId="2FD77BD5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lang w:eastAsia="ru-RU"/>
              </w:rPr>
              <w:t>Канализация – автономная.</w:t>
            </w:r>
          </w:p>
        </w:tc>
      </w:tr>
      <w:tr w:rsidR="008F13A2" w:rsidRPr="008F13A2" w14:paraId="72365AB3" w14:textId="77777777" w:rsidTr="008F13A2">
        <w:trPr>
          <w:trHeight w:val="1362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D0706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3330B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Топливо 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9F9E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lang w:eastAsia="ru-RU"/>
              </w:rPr>
              <w:t>Основное топливо – природный газ.</w:t>
            </w:r>
          </w:p>
          <w:p w14:paraId="52F3C7C9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lang w:eastAsia="ru-RU"/>
              </w:rPr>
              <w:t>Резервное топливо принять – дизельное.</w:t>
            </w:r>
          </w:p>
          <w:p w14:paraId="6D4459CF" w14:textId="77777777" w:rsidR="008F13A2" w:rsidRPr="008F13A2" w:rsidRDefault="008F13A2" w:rsidP="008F13A2">
            <w:pPr>
              <w:spacing w:after="0" w:line="240" w:lineRule="auto"/>
              <w:ind w:firstLine="32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lang w:eastAsia="ru-RU"/>
              </w:rPr>
              <w:t xml:space="preserve">Объем и размещение емкости бака резервного топлива принять в соответствии с СП 89.13330.2016 «Котельные установки. Актуализированная редакция СНиП II-35-76». </w:t>
            </w:r>
            <w:r w:rsidRPr="008F13A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Согласовать с эксплуатирующей организацией (заказчиком) на стадии согласования технических решений</w:t>
            </w:r>
          </w:p>
        </w:tc>
      </w:tr>
      <w:tr w:rsidR="008F13A2" w:rsidRPr="008F13A2" w14:paraId="52351A41" w14:textId="77777777" w:rsidTr="008F13A2">
        <w:trPr>
          <w:trHeight w:val="419"/>
          <w:jc w:val="center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272A6" w14:textId="77777777" w:rsidR="008F13A2" w:rsidRPr="008F13A2" w:rsidRDefault="008F13A2" w:rsidP="008F13A2">
            <w:pPr>
              <w:spacing w:after="0" w:line="240" w:lineRule="auto"/>
              <w:ind w:firstLine="327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  <w:lang w:eastAsia="ru-RU"/>
              </w:rPr>
              <w:t>Требования к проектированию</w:t>
            </w:r>
          </w:p>
        </w:tc>
      </w:tr>
      <w:tr w:rsidR="008F13A2" w:rsidRPr="008F13A2" w14:paraId="5101CDBC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D022F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A55B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Требования к котельной и основному оборудованию</w:t>
            </w:r>
          </w:p>
          <w:p w14:paraId="48997D8F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372A733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85179C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E78B79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9DE659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EC3A61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8883FD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3C585A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164D8F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AA512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F6FAEF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6059983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F05A4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E83041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9018FC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1B60A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F56B53D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73BA35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EBB3CF2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1E0AE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B93E9B3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47945F4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7D77E2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76CF591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1574B1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2AB346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2C3968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A30E5D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6AFFD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1E5D731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7D1E7B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0750EC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3B817FF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5633" w14:textId="77777777" w:rsidR="008F13A2" w:rsidRPr="008F13A2" w:rsidRDefault="008F13A2" w:rsidP="008F13A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b/>
                <w:i/>
                <w:color w:val="000000"/>
              </w:rPr>
              <w:lastRenderedPageBreak/>
              <w:t>Требования к зданию котельной:</w:t>
            </w:r>
          </w:p>
          <w:p w14:paraId="3B60AB5C" w14:textId="77777777" w:rsidR="008F13A2" w:rsidRPr="008F13A2" w:rsidRDefault="008F13A2" w:rsidP="008F13A2">
            <w:pPr>
              <w:numPr>
                <w:ilvl w:val="0"/>
                <w:numId w:val="2"/>
              </w:numPr>
              <w:spacing w:after="0" w:line="240" w:lineRule="auto"/>
              <w:ind w:left="229" w:hanging="229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До начала проектирования, провести обследование фундаментов, несущих и ограждающих конструкций здания существующей котельной на сохранность и возможность дальнейшего его использования. </w:t>
            </w:r>
          </w:p>
          <w:p w14:paraId="069AB12E" w14:textId="77777777" w:rsidR="008F13A2" w:rsidRPr="008F13A2" w:rsidRDefault="008F13A2" w:rsidP="008F13A2">
            <w:pPr>
              <w:numPr>
                <w:ilvl w:val="0"/>
                <w:numId w:val="2"/>
              </w:numPr>
              <w:spacing w:after="0" w:line="240" w:lineRule="auto"/>
              <w:ind w:left="229" w:hanging="229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При принятии решения о возможности использовании существующего здания котельной необходимо руководствоваться экспертизой промышленной безопасности здания и результатами проведенного обследования.</w:t>
            </w:r>
          </w:p>
          <w:p w14:paraId="778BF37F" w14:textId="77777777" w:rsidR="008F13A2" w:rsidRPr="008F13A2" w:rsidRDefault="008F13A2" w:rsidP="008F13A2">
            <w:pPr>
              <w:numPr>
                <w:ilvl w:val="0"/>
                <w:numId w:val="2"/>
              </w:numPr>
              <w:spacing w:after="0" w:line="240" w:lineRule="auto"/>
              <w:ind w:left="229" w:hanging="229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В случае возможного использования существующего здания предусмотреть в проектной документации мероприятия по восстановлению несущих и ограждающих конструкций здания в рамках реконструкции существующей котельной. </w:t>
            </w:r>
          </w:p>
          <w:p w14:paraId="4F093B68" w14:textId="77777777" w:rsidR="008F13A2" w:rsidRPr="008F13A2" w:rsidRDefault="008F13A2" w:rsidP="008F13A2">
            <w:pPr>
              <w:numPr>
                <w:ilvl w:val="0"/>
                <w:numId w:val="2"/>
              </w:numPr>
              <w:spacing w:after="0" w:line="240" w:lineRule="auto"/>
              <w:ind w:left="229" w:hanging="229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При использовании существующего здания обеспечить требуемую площадь </w:t>
            </w:r>
            <w:proofErr w:type="spellStart"/>
            <w:r w:rsidRPr="008F13A2">
              <w:rPr>
                <w:rFonts w:ascii="Times New Roman" w:eastAsia="Calibri" w:hAnsi="Times New Roman" w:cs="Times New Roman"/>
                <w:color w:val="000000"/>
              </w:rPr>
              <w:t>легкосбрасываемых</w:t>
            </w:r>
            <w:proofErr w:type="spellEnd"/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 конструкций в соответствии с требованиями нормативно-технической документации.</w:t>
            </w:r>
          </w:p>
          <w:p w14:paraId="3038F0C1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</w:p>
          <w:p w14:paraId="1378EC24" w14:textId="77777777" w:rsidR="008F13A2" w:rsidRPr="008F13A2" w:rsidRDefault="008F13A2" w:rsidP="008F13A2">
            <w:pPr>
              <w:spacing w:after="0" w:line="240" w:lineRule="auto"/>
              <w:ind w:firstLine="229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lastRenderedPageBreak/>
              <w:t>Требования к оборудованию и техническим решениям обвязки котельной:</w:t>
            </w:r>
          </w:p>
          <w:p w14:paraId="2107D442" w14:textId="77777777" w:rsidR="008F13A2" w:rsidRPr="008F13A2" w:rsidRDefault="008F13A2" w:rsidP="008F13A2">
            <w:pPr>
              <w:spacing w:after="0" w:line="240" w:lineRule="auto"/>
              <w:ind w:firstLine="22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Рассмотреть существующее оборудование котельной на предмет дальнейшего использования.</w:t>
            </w:r>
          </w:p>
          <w:p w14:paraId="44669DC6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49" w:firstLine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Выполнить подбор оборудования котельной в соответствии с требованиями нормативно-технической документации, Задания на проектирование и учетом режимов работы котельной, п. 4.16 СП 89.13330.2016 «Котельные установки. Актуализированная редакция СНиП </w:t>
            </w:r>
            <w:r w:rsidRPr="008F13A2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8F13A2">
              <w:rPr>
                <w:rFonts w:ascii="Times New Roman" w:eastAsia="Calibri" w:hAnsi="Times New Roman" w:cs="Times New Roman"/>
              </w:rPr>
              <w:t>-35-76»</w:t>
            </w:r>
          </w:p>
          <w:p w14:paraId="2FBF9ECE" w14:textId="77777777" w:rsidR="008F13A2" w:rsidRPr="008F13A2" w:rsidRDefault="008F13A2" w:rsidP="008F13A2">
            <w:pPr>
              <w:tabs>
                <w:tab w:val="left" w:pos="229"/>
              </w:tabs>
              <w:spacing w:after="0" w:line="240" w:lineRule="auto"/>
              <w:ind w:left="87" w:firstLine="283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При разработке проектной документации учесть следующие рекомендации к котельной и оборудованию, устанавливаемому в котельной и применяемым материалам:</w:t>
            </w:r>
          </w:p>
          <w:p w14:paraId="653C1190" w14:textId="77777777" w:rsidR="008F13A2" w:rsidRPr="008F13A2" w:rsidRDefault="008F13A2" w:rsidP="008F13A2">
            <w:pPr>
              <w:tabs>
                <w:tab w:val="left" w:pos="229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1. Подключение тепловой сети выполнить по двухконтурной схеме через пластинчатые теплообменники.</w:t>
            </w:r>
          </w:p>
          <w:p w14:paraId="4C7A9B27" w14:textId="77777777" w:rsidR="008F13A2" w:rsidRPr="008F13A2" w:rsidRDefault="008F13A2" w:rsidP="008F13A2">
            <w:pPr>
              <w:tabs>
                <w:tab w:val="left" w:pos="229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2. Предусмотреть автоматизированную котельную без постоянного присутствия обслуживающего персонала. </w:t>
            </w:r>
          </w:p>
          <w:p w14:paraId="169EF8D8" w14:textId="77777777" w:rsidR="008F13A2" w:rsidRPr="008F13A2" w:rsidRDefault="008F13A2" w:rsidP="008F13A2">
            <w:pPr>
              <w:tabs>
                <w:tab w:val="left" w:pos="229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3. Предусмотреть горелки с двухступенчатым плавным регулированием. </w:t>
            </w:r>
          </w:p>
          <w:p w14:paraId="6BBD297E" w14:textId="77777777" w:rsidR="008F13A2" w:rsidRPr="008F13A2" w:rsidRDefault="008F13A2" w:rsidP="008F13A2">
            <w:pPr>
              <w:tabs>
                <w:tab w:val="left" w:pos="229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8F13A2">
              <w:rPr>
                <w:rFonts w:ascii="Times New Roman" w:eastAsia="Calibri" w:hAnsi="Times New Roman" w:cs="Times New Roman"/>
                <w:i/>
              </w:rPr>
              <w:t xml:space="preserve"> При применении модулируемых горелок предоставить технико-экономическом обоснование.</w:t>
            </w:r>
          </w:p>
          <w:p w14:paraId="52EDBB5C" w14:textId="77777777" w:rsidR="008F13A2" w:rsidRPr="008F13A2" w:rsidRDefault="008F13A2" w:rsidP="008F13A2">
            <w:pPr>
              <w:tabs>
                <w:tab w:val="left" w:pos="229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4. Предусмотреть импульсные петлевые трубки для монтажа манометров.</w:t>
            </w:r>
          </w:p>
          <w:p w14:paraId="0539AA8B" w14:textId="77777777" w:rsidR="008F13A2" w:rsidRPr="008F13A2" w:rsidRDefault="008F13A2" w:rsidP="008F13A2">
            <w:pPr>
              <w:tabs>
                <w:tab w:val="left" w:pos="229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5. Предусмотреть установку приборов для контроля температуры уходящих газов с каждого котла.</w:t>
            </w:r>
          </w:p>
          <w:p w14:paraId="10503C1D" w14:textId="77777777" w:rsidR="008F13A2" w:rsidRPr="008F13A2" w:rsidRDefault="008F13A2" w:rsidP="008F13A2">
            <w:pPr>
              <w:tabs>
                <w:tab w:val="left" w:pos="229"/>
              </w:tabs>
              <w:autoSpaceDE w:val="0"/>
              <w:autoSpaceDN w:val="0"/>
              <w:adjustRightInd w:val="0"/>
              <w:spacing w:after="0" w:line="240" w:lineRule="auto"/>
              <w:ind w:left="229" w:hanging="142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6. Предусмотреть трубопроводы сбора дренажей с выводом в канализацию.</w:t>
            </w:r>
            <w:r w:rsidRPr="008F13A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 xml:space="preserve"> </w:t>
            </w:r>
          </w:p>
          <w:p w14:paraId="711EDF0D" w14:textId="77777777" w:rsidR="008F13A2" w:rsidRPr="008F13A2" w:rsidRDefault="008F13A2" w:rsidP="008F13A2">
            <w:pPr>
              <w:tabs>
                <w:tab w:val="left" w:pos="229"/>
              </w:tabs>
              <w:autoSpaceDE w:val="0"/>
              <w:autoSpaceDN w:val="0"/>
              <w:adjustRightInd w:val="0"/>
              <w:spacing w:after="0" w:line="240" w:lineRule="auto"/>
              <w:ind w:left="229" w:hanging="142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Насосное оборудование:</w:t>
            </w:r>
          </w:p>
          <w:p w14:paraId="485FF09B" w14:textId="77777777" w:rsidR="008F13A2" w:rsidRPr="008F13A2" w:rsidRDefault="008F13A2" w:rsidP="008F13A2">
            <w:pPr>
              <w:tabs>
                <w:tab w:val="left" w:pos="229"/>
              </w:tabs>
              <w:autoSpaceDE w:val="0"/>
              <w:autoSpaceDN w:val="0"/>
              <w:adjustRightInd w:val="0"/>
              <w:spacing w:after="0" w:line="240" w:lineRule="auto"/>
              <w:ind w:left="229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1. В соответствии с п.8.17. СП124.13330.2012 установить не менее 2-х сетевых и не менее 2-х подпиточных насосов.</w:t>
            </w:r>
          </w:p>
          <w:p w14:paraId="239E3FF4" w14:textId="77777777" w:rsidR="008F13A2" w:rsidRPr="008F13A2" w:rsidRDefault="008F13A2" w:rsidP="008F13A2">
            <w:pPr>
              <w:tabs>
                <w:tab w:val="left" w:pos="229"/>
              </w:tabs>
              <w:autoSpaceDE w:val="0"/>
              <w:autoSpaceDN w:val="0"/>
              <w:adjustRightInd w:val="0"/>
              <w:spacing w:after="0" w:line="240" w:lineRule="auto"/>
              <w:ind w:left="229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Предусмотреть защиту насосов от «сухого хода».</w:t>
            </w:r>
          </w:p>
          <w:p w14:paraId="09083EB9" w14:textId="77777777" w:rsidR="008F13A2" w:rsidRPr="008F13A2" w:rsidRDefault="008F13A2" w:rsidP="008F13A2">
            <w:pPr>
              <w:tabs>
                <w:tab w:val="left" w:pos="229"/>
              </w:tabs>
              <w:autoSpaceDE w:val="0"/>
              <w:autoSpaceDN w:val="0"/>
              <w:adjustRightInd w:val="0"/>
              <w:spacing w:after="0" w:line="240" w:lineRule="auto"/>
              <w:ind w:left="229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 Предусмотреть установку шкафа ВРУ с АВР. </w:t>
            </w:r>
          </w:p>
          <w:p w14:paraId="1C5AF2D6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91" w:firstLine="136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Характеристики насосного оборудования, а также установку частотного регулирования или устройств плавного пуска при необходимости его установки согласовать с эксплуатирующей организацией (заказчиком) на стадии согласования технических решений с предоставлением технико-экономического обоснования.</w:t>
            </w:r>
          </w:p>
          <w:p w14:paraId="6822B4FC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64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Теплообменное оборудование:</w:t>
            </w:r>
          </w:p>
          <w:p w14:paraId="16861F0F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6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Принять теплообменное оборудование со 100% резервом.</w:t>
            </w:r>
          </w:p>
          <w:p w14:paraId="3262516D" w14:textId="77777777" w:rsidR="008F13A2" w:rsidRPr="008F13A2" w:rsidRDefault="008F13A2" w:rsidP="008F13A2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left="191" w:hanging="16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Предусмотреть врезки для подключения оборудования для промывки теплообменного оборудования и сетевых трубопроводов.</w:t>
            </w:r>
          </w:p>
          <w:p w14:paraId="00DA8750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64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proofErr w:type="spellStart"/>
            <w:r w:rsidRPr="008F13A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Химводоподготовка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:</w:t>
            </w:r>
          </w:p>
          <w:p w14:paraId="5A85AAD4" w14:textId="77777777" w:rsidR="008F13A2" w:rsidRPr="008F13A2" w:rsidRDefault="008F13A2" w:rsidP="008F13A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iCs/>
                <w:color w:val="000000"/>
              </w:rPr>
              <w:t xml:space="preserve">Расход воды на подпитку системы теплоснабжения, а также емкость подпиточного бака определить согласно требованиям СП 124.13330.2012, исходя из объёма присоединенных тепловых сетей, систем теплопотребления (нормированные эксплуатационные тепловые потери с утечкой воды) и на восполнение непроизводственных утечек с учетом справки по фактическим объёмам водопотребления (приложение №1.2. к ТЗ). </w:t>
            </w:r>
          </w:p>
          <w:p w14:paraId="54F76BA5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6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2. Предусмотреть водоподготовку подпиточной воды исходя из химического состава (приложение №1.1 к ТЗ) и требований производителей устанавливаемых котлов. Предпочтение отдавать традиционным видам водоподготовки.</w:t>
            </w:r>
          </w:p>
          <w:p w14:paraId="32E97C13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6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3. Предусмотреть очистку обратной сетевой воды от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щлама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в сепараторах шлама, от агрессивных газов в сепараторах воздуха. </w:t>
            </w:r>
          </w:p>
          <w:p w14:paraId="4249A44B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6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4. Для предотвращения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накипеобразования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в теплообменниках дополнительно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предуссмотреть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ультразвуковые методы обработки сетевой воды.</w:t>
            </w:r>
          </w:p>
          <w:p w14:paraId="1E309E5A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6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5. Предусмотреть пробоотборные точки всех технологических вод и узлы индикаторов коррозии.</w:t>
            </w:r>
          </w:p>
          <w:p w14:paraId="4A3792A6" w14:textId="77777777" w:rsidR="008F13A2" w:rsidRPr="008F13A2" w:rsidRDefault="008F13A2" w:rsidP="008F13A2">
            <w:pPr>
              <w:tabs>
                <w:tab w:val="left" w:pos="317"/>
              </w:tabs>
              <w:spacing w:after="0" w:line="240" w:lineRule="auto"/>
              <w:ind w:left="191" w:firstLine="13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6. Производственные сточные воды от котельной должны отвечать действующим требованиям к составу и свойствам сточных вод, принимаемых в систему канализации или подвергаться предварительной очистке. Степень такой очистки должна быть согласована с организацией, эксплуатирующей систему канализации и очистные сооружения. Техническое решение должно быть обосновано технико-экономическим сравнением возможных вариантов, с учетом санитарно-гигиенических и экологических требований.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F13A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Характеристики, тип и количество оборудования согласовать с эксплуатирующей организацией (заказчиком) на стадии согласования технических решений с предоставлением технико-экономического обоснования.</w:t>
            </w:r>
          </w:p>
        </w:tc>
      </w:tr>
      <w:tr w:rsidR="008F13A2" w:rsidRPr="008F13A2" w14:paraId="488B4462" w14:textId="77777777" w:rsidTr="008F13A2">
        <w:trPr>
          <w:trHeight w:val="4366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E808F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6D0ED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Требования к узлам учета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A1247" w14:textId="77777777" w:rsidR="008F13A2" w:rsidRPr="008F13A2" w:rsidRDefault="008F13A2" w:rsidP="008F13A2">
            <w:pPr>
              <w:numPr>
                <w:ilvl w:val="0"/>
                <w:numId w:val="4"/>
              </w:numPr>
              <w:tabs>
                <w:tab w:val="left" w:pos="191"/>
              </w:tabs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Предусмотреть установку коммерческих узлов учета тепловой энергии, электроэнергии, газа, воды, сточных вод.</w:t>
            </w:r>
          </w:p>
          <w:p w14:paraId="583C0323" w14:textId="77777777" w:rsidR="008F13A2" w:rsidRPr="008F13A2" w:rsidRDefault="008F13A2" w:rsidP="008F13A2">
            <w:pPr>
              <w:numPr>
                <w:ilvl w:val="0"/>
                <w:numId w:val="4"/>
              </w:numPr>
              <w:tabs>
                <w:tab w:val="left" w:pos="191"/>
              </w:tabs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Проекты узлов учета согласовать с ресурсоснабжающими организациями. </w:t>
            </w:r>
          </w:p>
          <w:p w14:paraId="11512B49" w14:textId="77777777" w:rsidR="008F13A2" w:rsidRPr="008F13A2" w:rsidRDefault="008F13A2" w:rsidP="008F13A2">
            <w:pPr>
              <w:numPr>
                <w:ilvl w:val="0"/>
                <w:numId w:val="4"/>
              </w:numPr>
              <w:tabs>
                <w:tab w:val="left" w:pos="191"/>
              </w:tabs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 Счетчик холодной воды должен </w:t>
            </w:r>
            <w:proofErr w:type="spellStart"/>
            <w:r w:rsidRPr="008F13A2">
              <w:rPr>
                <w:rFonts w:ascii="Times New Roman" w:eastAsia="Calibri" w:hAnsi="Times New Roman" w:cs="Times New Roman"/>
              </w:rPr>
              <w:t>соотвествовать</w:t>
            </w:r>
            <w:proofErr w:type="spellEnd"/>
            <w:r w:rsidRPr="008F13A2">
              <w:rPr>
                <w:rFonts w:ascii="Times New Roman" w:eastAsia="Calibri" w:hAnsi="Times New Roman" w:cs="Times New Roman"/>
              </w:rPr>
              <w:t xml:space="preserve"> СП 30.13330.2016 Свод правил. Внутренний водовод и канализация зданий. СНиП 2.04.01-85*, диаметр счетчика согласовать с ресурсоснабжающей организацией.</w:t>
            </w:r>
          </w:p>
          <w:p w14:paraId="71F653A0" w14:textId="77777777" w:rsidR="008F13A2" w:rsidRPr="008F13A2" w:rsidRDefault="008F13A2" w:rsidP="008F13A2">
            <w:pPr>
              <w:numPr>
                <w:ilvl w:val="0"/>
                <w:numId w:val="4"/>
              </w:numPr>
              <w:tabs>
                <w:tab w:val="left" w:pos="191"/>
              </w:tabs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Учет электроэнергии предусмотреть со встроенным GSM-модемом.</w:t>
            </w:r>
          </w:p>
          <w:p w14:paraId="11F3259A" w14:textId="77777777" w:rsidR="008F13A2" w:rsidRPr="008F13A2" w:rsidRDefault="008F13A2" w:rsidP="008F13A2">
            <w:pPr>
              <w:numPr>
                <w:ilvl w:val="0"/>
                <w:numId w:val="4"/>
              </w:numPr>
              <w:tabs>
                <w:tab w:val="left" w:pos="191"/>
              </w:tabs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Коммерческий узел учета газа должен соответствовать требованиям ГОСТ Р 8.740-2011и Правилам учета газа. Оформить акт измерений внутреннего диаметра трубопровода и получить акт проверки состояния и применения СИ и соблюдения </w:t>
            </w:r>
            <w:proofErr w:type="gramStart"/>
            <w:r w:rsidRPr="008F13A2">
              <w:rPr>
                <w:rFonts w:ascii="Times New Roman" w:eastAsia="Calibri" w:hAnsi="Times New Roman" w:cs="Times New Roman"/>
              </w:rPr>
              <w:t>требований  ГОСТ</w:t>
            </w:r>
            <w:proofErr w:type="gramEnd"/>
            <w:r w:rsidRPr="008F13A2">
              <w:rPr>
                <w:rFonts w:ascii="Times New Roman" w:eastAsia="Calibri" w:hAnsi="Times New Roman" w:cs="Times New Roman"/>
              </w:rPr>
              <w:t xml:space="preserve"> Р 8.740-2011 в аккредитованной в области единства измерений организации</w:t>
            </w:r>
          </w:p>
          <w:p w14:paraId="37F63DD1" w14:textId="77777777" w:rsidR="008F13A2" w:rsidRPr="008F13A2" w:rsidRDefault="008F13A2" w:rsidP="008F13A2">
            <w:pPr>
              <w:numPr>
                <w:ilvl w:val="0"/>
                <w:numId w:val="4"/>
              </w:numPr>
              <w:tabs>
                <w:tab w:val="left" w:pos="191"/>
              </w:tabs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Предусмотреть монтаж узла учета тепловой энергии в соответствии с «Правилами коммерческого учета тепловой энергии, теплоносителя» от 18 ноября 2013 г. N 1034.</w:t>
            </w:r>
          </w:p>
          <w:p w14:paraId="7CAE4F97" w14:textId="77777777" w:rsidR="008F13A2" w:rsidRPr="008F13A2" w:rsidRDefault="008F13A2" w:rsidP="008F13A2">
            <w:pPr>
              <w:numPr>
                <w:ilvl w:val="0"/>
                <w:numId w:val="4"/>
              </w:numPr>
              <w:tabs>
                <w:tab w:val="left" w:pos="191"/>
              </w:tabs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Предусмотреть передачу показаний приборов учета тепловой энергии в имеющуюся в АО "УСТЭК" систему Взлет-сп4, АСКУТЭ.</w:t>
            </w:r>
          </w:p>
          <w:p w14:paraId="46305DCC" w14:textId="77777777" w:rsidR="008F13A2" w:rsidRPr="008F13A2" w:rsidRDefault="008F13A2" w:rsidP="008F13A2">
            <w:pPr>
              <w:numPr>
                <w:ilvl w:val="0"/>
                <w:numId w:val="4"/>
              </w:numPr>
              <w:tabs>
                <w:tab w:val="left" w:pos="191"/>
              </w:tabs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Предусмотреть удаленный сбор данных с коммерческих узлов учета. </w:t>
            </w:r>
          </w:p>
        </w:tc>
      </w:tr>
      <w:tr w:rsidR="008F13A2" w:rsidRPr="008F13A2" w14:paraId="1905A226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B454F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EBC26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Требования к электроснабжению оборудования котельной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4A61E" w14:textId="77777777" w:rsidR="008F13A2" w:rsidRPr="008F13A2" w:rsidRDefault="008F13A2" w:rsidP="008F13A2">
            <w:pPr>
              <w:numPr>
                <w:ilvl w:val="0"/>
                <w:numId w:val="5"/>
              </w:numPr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Нагрузка (мощность) потребления электроэнергии определяется проектировщиком на предпроектной стадии. </w:t>
            </w:r>
          </w:p>
          <w:p w14:paraId="11959C1A" w14:textId="77777777" w:rsidR="008F13A2" w:rsidRPr="008F13A2" w:rsidRDefault="008F13A2" w:rsidP="008F13A2">
            <w:pPr>
              <w:numPr>
                <w:ilvl w:val="0"/>
                <w:numId w:val="5"/>
              </w:numPr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Произвести расчет существующих кабельных линий на соответствия пропускной способности максимальной мощности для электроснабжения котельной, при </w:t>
            </w:r>
            <w:proofErr w:type="gramStart"/>
            <w:r w:rsidRPr="008F13A2">
              <w:rPr>
                <w:rFonts w:ascii="Times New Roman" w:eastAsia="Calibri" w:hAnsi="Times New Roman" w:cs="Times New Roman"/>
                <w:color w:val="000000"/>
              </w:rPr>
              <w:t>не соответствии</w:t>
            </w:r>
            <w:proofErr w:type="gramEnd"/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 пропускной способности максимальной мощности произвести расчет на вновь подводящие кабельные линии.</w:t>
            </w:r>
          </w:p>
          <w:p w14:paraId="339244B3" w14:textId="77777777" w:rsidR="008F13A2" w:rsidRPr="008F13A2" w:rsidRDefault="008F13A2" w:rsidP="008F13A2">
            <w:pPr>
              <w:numPr>
                <w:ilvl w:val="0"/>
                <w:numId w:val="5"/>
              </w:numPr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Предусмотреть установку вводно-распределительного устройства (ВРУ) со схемой автоматического ввода резерва (АВР с самовозвратом) под две кабельные линии, электропитание предусмотреть от двух независимых источников электроснабжения. </w:t>
            </w:r>
          </w:p>
          <w:p w14:paraId="0D6243CC" w14:textId="77777777" w:rsidR="008F13A2" w:rsidRPr="008F13A2" w:rsidRDefault="008F13A2" w:rsidP="008F13A2">
            <w:pPr>
              <w:numPr>
                <w:ilvl w:val="0"/>
                <w:numId w:val="5"/>
              </w:numPr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Предусмотреть в схеме электроснабжения устройство, обеспечивающее   контроль величины максимальной мощности. Тип и модель определить проектом в соответствии с максимальной мощностью и уровнем напряжения в соответствии с требованиями ПУЭ.</w:t>
            </w:r>
          </w:p>
          <w:p w14:paraId="0DCFA881" w14:textId="77777777" w:rsidR="008F13A2" w:rsidRPr="008F13A2" w:rsidRDefault="008F13A2" w:rsidP="008F13A2">
            <w:pPr>
              <w:numPr>
                <w:ilvl w:val="0"/>
                <w:numId w:val="5"/>
              </w:numPr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Для аварийного электроснабжения котельной предусмотреть установку дизель генератора с автоматическим включением дизель генератора при полном отсутствии электроэнергии.</w:t>
            </w:r>
          </w:p>
          <w:p w14:paraId="72800399" w14:textId="77777777" w:rsidR="008F13A2" w:rsidRPr="008F13A2" w:rsidRDefault="008F13A2" w:rsidP="008F13A2">
            <w:pPr>
              <w:numPr>
                <w:ilvl w:val="0"/>
                <w:numId w:val="5"/>
              </w:numPr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Освещение котельной предусмотреть светодиодное. Аварийное освещение предусмотреть с независимым источником питания не менее 3 часов работы.</w:t>
            </w:r>
          </w:p>
          <w:p w14:paraId="34170144" w14:textId="77777777" w:rsidR="008F13A2" w:rsidRPr="008F13A2" w:rsidRDefault="008F13A2" w:rsidP="008F13A2">
            <w:pPr>
              <w:numPr>
                <w:ilvl w:val="0"/>
                <w:numId w:val="5"/>
              </w:numPr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Предусмотреть «верхнюю» подводку электросиловых кабелей к электроприемникам (насосам, клапанам, датчикам и др.) в защитных конструкциях. </w:t>
            </w:r>
          </w:p>
          <w:p w14:paraId="71984AC4" w14:textId="77777777" w:rsidR="008F13A2" w:rsidRPr="008F13A2" w:rsidRDefault="008F13A2" w:rsidP="008F13A2">
            <w:pPr>
              <w:numPr>
                <w:ilvl w:val="0"/>
                <w:numId w:val="5"/>
              </w:numPr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Предусмотреть световые указатели «ВЫХОД» над выходами с подключением к независимому источнику питания.</w:t>
            </w:r>
          </w:p>
          <w:p w14:paraId="7A7942D3" w14:textId="77777777" w:rsidR="008F13A2" w:rsidRPr="008F13A2" w:rsidRDefault="008F13A2" w:rsidP="008F13A2">
            <w:pPr>
              <w:numPr>
                <w:ilvl w:val="0"/>
                <w:numId w:val="5"/>
              </w:numPr>
              <w:spacing w:after="0" w:line="240" w:lineRule="auto"/>
              <w:ind w:left="191" w:hanging="19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Предусмотреть устройство молниезащиты и заземления в соответствии требованиями ПУЭ.</w:t>
            </w:r>
          </w:p>
        </w:tc>
      </w:tr>
      <w:tr w:rsidR="008F13A2" w:rsidRPr="008F13A2" w14:paraId="31FF4F3A" w14:textId="77777777" w:rsidTr="008F13A2">
        <w:trPr>
          <w:trHeight w:val="2262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A4B46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66A22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Требования к автоматизации и диспетчеризации технологического процесса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92E8" w14:textId="77777777" w:rsidR="008F13A2" w:rsidRPr="008F13A2" w:rsidRDefault="008F13A2" w:rsidP="008F13A2">
            <w:pPr>
              <w:numPr>
                <w:ilvl w:val="0"/>
                <w:numId w:val="6"/>
              </w:numPr>
              <w:tabs>
                <w:tab w:val="left" w:pos="327"/>
              </w:tabs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Предусмотреть работу котельной в автоматическом режиме, в том числе поддержание температуры теплоносителя в тепловых сетях в зависимости от температуры наружного воздуха по температурному графику;</w:t>
            </w:r>
          </w:p>
          <w:p w14:paraId="187AD874" w14:textId="77777777" w:rsidR="008F13A2" w:rsidRPr="008F13A2" w:rsidRDefault="008F13A2" w:rsidP="008F13A2">
            <w:pPr>
              <w:numPr>
                <w:ilvl w:val="0"/>
                <w:numId w:val="6"/>
              </w:numPr>
              <w:tabs>
                <w:tab w:val="left" w:pos="327"/>
              </w:tabs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Предусмотреть установку АРМ с использованием SCADA </w:t>
            </w:r>
            <w:proofErr w:type="spellStart"/>
            <w:r w:rsidRPr="008F13A2">
              <w:rPr>
                <w:rFonts w:ascii="Times New Roman" w:eastAsia="Calibri" w:hAnsi="Times New Roman" w:cs="Times New Roman"/>
              </w:rPr>
              <w:t>system</w:t>
            </w:r>
            <w:proofErr w:type="spellEnd"/>
            <w:r w:rsidRPr="008F13A2">
              <w:rPr>
                <w:rFonts w:ascii="Times New Roman" w:eastAsia="Calibri" w:hAnsi="Times New Roman" w:cs="Times New Roman"/>
              </w:rPr>
              <w:t xml:space="preserve"> в диспетчерском пункте и у дежурного оператора КЦ для контроля и мониторинга данного объекта с возможностью расширения сигналов и увеличением количества контролируемых объектов;</w:t>
            </w:r>
          </w:p>
          <w:p w14:paraId="3BCE8B85" w14:textId="77777777" w:rsidR="008F13A2" w:rsidRPr="008F13A2" w:rsidRDefault="008F13A2" w:rsidP="008F13A2">
            <w:pPr>
              <w:numPr>
                <w:ilvl w:val="0"/>
                <w:numId w:val="6"/>
              </w:numPr>
              <w:tabs>
                <w:tab w:val="left" w:pos="327"/>
              </w:tabs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Предусмотреть вывод на АРМ контроль данных по технологическим параметрам и охранно-пожарном состоянии котельной в центральную диспетчерскую по адресу: г. Тюмень ул. Одесская, 5 по следующим параметрам:</w:t>
            </w:r>
          </w:p>
          <w:p w14:paraId="7DCB3BB0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наличие напряжения на основном/резервном вводе на вводе в котельную</w:t>
            </w:r>
          </w:p>
          <w:p w14:paraId="78BDCEFD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давление воды Р1/Р2 на внутреннем и наружном контуре.</w:t>
            </w:r>
          </w:p>
          <w:p w14:paraId="24BAAA16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температура воды Т1/Т2 на внутреннем и наружном контуре.</w:t>
            </w:r>
          </w:p>
          <w:p w14:paraId="281BD04E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давление воды в ХВС;</w:t>
            </w:r>
          </w:p>
          <w:p w14:paraId="4E1310A9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охранная сигнализация на окна и двери;</w:t>
            </w:r>
          </w:p>
          <w:p w14:paraId="4C72F272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пожарная сигнализация;</w:t>
            </w:r>
          </w:p>
          <w:p w14:paraId="70CBCB17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наличие (давление) газа после прибора учета на вводе газа в котельную</w:t>
            </w:r>
          </w:p>
          <w:p w14:paraId="553B1CBA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загазованность по метану СН4 и угарному газу СО.</w:t>
            </w:r>
          </w:p>
          <w:p w14:paraId="57C9F0A6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lastRenderedPageBreak/>
              <w:t>- состояние работа/остановка/авария по каждому из котлов (температура, давление макс и мин), с указанием причин аварии;</w:t>
            </w:r>
          </w:p>
          <w:p w14:paraId="7921EB6A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положение клапана подачи газа;</w:t>
            </w:r>
          </w:p>
          <w:p w14:paraId="25513CEB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сигнализацию нижнего/верхнего уровня воды в подпиточном баке;</w:t>
            </w:r>
          </w:p>
          <w:p w14:paraId="389ABD24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работа/остановка/авария по каждому из насосов;</w:t>
            </w:r>
          </w:p>
          <w:p w14:paraId="2356E9A4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температура уходящих газов;</w:t>
            </w:r>
          </w:p>
          <w:p w14:paraId="584E1111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- </w:t>
            </w:r>
            <w:proofErr w:type="gramStart"/>
            <w:r w:rsidRPr="008F13A2">
              <w:rPr>
                <w:rFonts w:ascii="Times New Roman" w:eastAsia="Calibri" w:hAnsi="Times New Roman" w:cs="Times New Roman"/>
              </w:rPr>
              <w:t>указание котла</w:t>
            </w:r>
            <w:proofErr w:type="gramEnd"/>
            <w:r w:rsidRPr="008F13A2">
              <w:rPr>
                <w:rFonts w:ascii="Times New Roman" w:eastAsia="Calibri" w:hAnsi="Times New Roman" w:cs="Times New Roman"/>
              </w:rPr>
              <w:t xml:space="preserve"> находящегося в работе;</w:t>
            </w:r>
          </w:p>
          <w:p w14:paraId="45F1A6DF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- указание сетевого, подпиточного </w:t>
            </w:r>
            <w:proofErr w:type="gramStart"/>
            <w:r w:rsidRPr="008F13A2">
              <w:rPr>
                <w:rFonts w:ascii="Times New Roman" w:eastAsia="Calibri" w:hAnsi="Times New Roman" w:cs="Times New Roman"/>
              </w:rPr>
              <w:t>насоса</w:t>
            </w:r>
            <w:proofErr w:type="gramEnd"/>
            <w:r w:rsidRPr="008F13A2">
              <w:rPr>
                <w:rFonts w:ascii="Times New Roman" w:eastAsia="Calibri" w:hAnsi="Times New Roman" w:cs="Times New Roman"/>
              </w:rPr>
              <w:t xml:space="preserve"> находящегося в работе;</w:t>
            </w:r>
          </w:p>
          <w:p w14:paraId="629B8FDA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- отображение без прерывного временного интервала </w:t>
            </w:r>
            <w:proofErr w:type="gramStart"/>
            <w:r w:rsidRPr="008F13A2">
              <w:rPr>
                <w:rFonts w:ascii="Times New Roman" w:eastAsia="Calibri" w:hAnsi="Times New Roman" w:cs="Times New Roman"/>
              </w:rPr>
              <w:t>оборудования</w:t>
            </w:r>
            <w:proofErr w:type="gramEnd"/>
            <w:r w:rsidRPr="008F13A2">
              <w:rPr>
                <w:rFonts w:ascii="Times New Roman" w:eastAsia="Calibri" w:hAnsi="Times New Roman" w:cs="Times New Roman"/>
              </w:rPr>
              <w:t xml:space="preserve"> находящегося в работе;</w:t>
            </w:r>
          </w:p>
          <w:p w14:paraId="04EA8C0B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расход сетевой воды;</w:t>
            </w:r>
          </w:p>
          <w:p w14:paraId="350B406A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- расход подпиточной воды;</w:t>
            </w:r>
          </w:p>
          <w:p w14:paraId="0BB2E1C0" w14:textId="77777777" w:rsidR="008F13A2" w:rsidRPr="008F13A2" w:rsidRDefault="008F13A2" w:rsidP="008F13A2">
            <w:pPr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- резервный источник питания для оборудования передачи данных, </w:t>
            </w:r>
            <w:proofErr w:type="spellStart"/>
            <w:r w:rsidRPr="008F13A2">
              <w:rPr>
                <w:rFonts w:ascii="Times New Roman" w:eastAsia="Calibri" w:hAnsi="Times New Roman" w:cs="Times New Roman"/>
              </w:rPr>
              <w:t>обеспечиващий</w:t>
            </w:r>
            <w:proofErr w:type="spellEnd"/>
            <w:r w:rsidRPr="008F13A2">
              <w:rPr>
                <w:rFonts w:ascii="Times New Roman" w:eastAsia="Calibri" w:hAnsi="Times New Roman" w:cs="Times New Roman"/>
              </w:rPr>
              <w:t xml:space="preserve"> его работу после исчезновения напряжения </w:t>
            </w:r>
            <w:proofErr w:type="gramStart"/>
            <w:r w:rsidRPr="008F13A2">
              <w:rPr>
                <w:rFonts w:ascii="Times New Roman" w:eastAsia="Calibri" w:hAnsi="Times New Roman" w:cs="Times New Roman"/>
              </w:rPr>
              <w:t>в течении</w:t>
            </w:r>
            <w:proofErr w:type="gramEnd"/>
            <w:r w:rsidRPr="008F13A2">
              <w:rPr>
                <w:rFonts w:ascii="Times New Roman" w:eastAsia="Calibri" w:hAnsi="Times New Roman" w:cs="Times New Roman"/>
              </w:rPr>
              <w:t xml:space="preserve"> не менее чем 3 часов.</w:t>
            </w:r>
          </w:p>
          <w:p w14:paraId="688B41EA" w14:textId="77777777" w:rsidR="008F13A2" w:rsidRPr="008F13A2" w:rsidRDefault="008F13A2" w:rsidP="008F13A2">
            <w:pPr>
              <w:numPr>
                <w:ilvl w:val="0"/>
                <w:numId w:val="6"/>
              </w:numPr>
              <w:tabs>
                <w:tab w:val="left" w:pos="327"/>
              </w:tabs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Предусмотреть дистанционную передачу показаний потребления электроэнергии, газа, воды, теплоносителя по запросу с Одесской, 8.</w:t>
            </w:r>
          </w:p>
          <w:p w14:paraId="416C8C91" w14:textId="77777777" w:rsidR="008F13A2" w:rsidRPr="008F13A2" w:rsidRDefault="008F13A2" w:rsidP="008F13A2">
            <w:pPr>
              <w:numPr>
                <w:ilvl w:val="0"/>
                <w:numId w:val="6"/>
              </w:numPr>
              <w:tabs>
                <w:tab w:val="left" w:pos="327"/>
              </w:tabs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Обеспечить архивацию данных по аварийным отключениям, аварийных ситуациях, текущих параметров теплоносителя. Частота архивирования не реже 1 раза в 60 сек.  Глубина архивирования не менее 60 месяцев.</w:t>
            </w:r>
          </w:p>
          <w:p w14:paraId="7C59795A" w14:textId="77777777" w:rsidR="008F13A2" w:rsidRPr="008F13A2" w:rsidRDefault="008F13A2" w:rsidP="008F13A2">
            <w:pPr>
              <w:numPr>
                <w:ilvl w:val="0"/>
                <w:numId w:val="6"/>
              </w:numPr>
              <w:tabs>
                <w:tab w:val="left" w:pos="327"/>
              </w:tabs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Предусмотреть наличие газоанализатора</w:t>
            </w:r>
          </w:p>
          <w:p w14:paraId="0F917A5E" w14:textId="77777777" w:rsidR="008F13A2" w:rsidRPr="008F13A2" w:rsidRDefault="008F13A2" w:rsidP="008F13A2">
            <w:pPr>
              <w:numPr>
                <w:ilvl w:val="0"/>
                <w:numId w:val="6"/>
              </w:numPr>
              <w:tabs>
                <w:tab w:val="left" w:pos="327"/>
              </w:tabs>
              <w:spacing w:after="20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Световую и звуковую пожарную сигнализацию предусмотреть в котельной и на улице.</w:t>
            </w:r>
          </w:p>
          <w:p w14:paraId="5B10279D" w14:textId="77777777" w:rsidR="008F13A2" w:rsidRPr="008F13A2" w:rsidRDefault="008F13A2" w:rsidP="008F13A2">
            <w:pPr>
              <w:numPr>
                <w:ilvl w:val="0"/>
                <w:numId w:val="6"/>
              </w:numPr>
              <w:tabs>
                <w:tab w:val="left" w:pos="327"/>
              </w:tabs>
              <w:spacing w:after="0" w:line="240" w:lineRule="auto"/>
              <w:ind w:left="185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Предусмотреть «верхнюю» подводку электросиловых кабелей к электроприемникам (насосам, клапанам, датчикам и др.) в защитных конструкциях. </w:t>
            </w:r>
          </w:p>
          <w:p w14:paraId="15CC861C" w14:textId="77777777" w:rsidR="008F13A2" w:rsidRPr="008F13A2" w:rsidRDefault="008F13A2" w:rsidP="008F13A2">
            <w:pPr>
              <w:numPr>
                <w:ilvl w:val="0"/>
                <w:numId w:val="6"/>
              </w:numPr>
              <w:tabs>
                <w:tab w:val="left" w:pos="333"/>
              </w:tabs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В автоматическом режиме управления котельной предусмотреть выполнение следующих функций:</w:t>
            </w:r>
          </w:p>
          <w:p w14:paraId="62418C01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автоматическое включение/переключение насосов сетевых;</w:t>
            </w:r>
          </w:p>
          <w:p w14:paraId="07A4E62C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- автоматическое включение/переключение насосов подпиточных, </w:t>
            </w:r>
          </w:p>
          <w:p w14:paraId="5C1ED75C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автоматическое включение/отключение насосов подпиточных (защита от сухого хода);</w:t>
            </w:r>
          </w:p>
          <w:p w14:paraId="2638D929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автоматическую отсечку подачи газа/</w:t>
            </w:r>
            <w:proofErr w:type="spellStart"/>
            <w:proofErr w:type="gram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диз.топлива</w:t>
            </w:r>
            <w:proofErr w:type="spellEnd"/>
            <w:proofErr w:type="gram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в котельную при повышении концентрации горючих газов, при повышении предельно допустимой концентрации дымовых газов  и при пожаре;</w:t>
            </w:r>
          </w:p>
          <w:p w14:paraId="6DEFD395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- автоматическое поддержание уровня воды в баке запаса подпиточной воды </w:t>
            </w:r>
          </w:p>
          <w:p w14:paraId="2494E53B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автоматическое поддержание давления в контуре отопления</w:t>
            </w:r>
          </w:p>
          <w:p w14:paraId="7F2AC3B3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- аварийное отключение оборудования по аварийным технологическим параметрам, </w:t>
            </w:r>
          </w:p>
          <w:p w14:paraId="26A29DDE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автоматическое поддержание температуры в наружном контуре системы отопления по температурному графику в зависимости от температуры наружного воздуха,</w:t>
            </w:r>
          </w:p>
          <w:p w14:paraId="478F2098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автоматическое поддержание температуры воздуха в котельной</w:t>
            </w:r>
          </w:p>
          <w:p w14:paraId="58E243FB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- автоматическую подготовку исходной воды для нужд подпитки с управляющими клапанами </w:t>
            </w:r>
            <w:r w:rsidRPr="008F13A2">
              <w:rPr>
                <w:rFonts w:ascii="Times New Roman" w:eastAsia="Times New Roman" w:hAnsi="Times New Roman" w:cs="Times New Roman"/>
                <w:lang w:val="en-US" w:eastAsia="ru-RU"/>
              </w:rPr>
              <w:t>Clack</w:t>
            </w:r>
          </w:p>
          <w:p w14:paraId="7B56C913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предусмотреть каскадное управление котлами, с автоматическим выбором ведущего и ведомого/ведомых котлов,</w:t>
            </w:r>
          </w:p>
          <w:p w14:paraId="4B6CD663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2C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 в случае прекращения подачи газа, предусмотреть автоматическое включение котла с комбинированной (двухтопливной) горелкой</w:t>
            </w:r>
          </w:p>
          <w:p w14:paraId="296970CD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10. Предусмотреть вывод на шкаф управления автоматикой световой сигнализации об остановке котлов и котельного оборудования:</w:t>
            </w:r>
          </w:p>
          <w:p w14:paraId="4D194456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понижение или повышение давления газообразного топлива перед горелкой;</w:t>
            </w:r>
          </w:p>
          <w:p w14:paraId="5D5F653E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понижение давления жидкого топлива перед горелками</w:t>
            </w:r>
          </w:p>
          <w:p w14:paraId="2FBBD8BC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понижение или повышение давления воды за котлом;</w:t>
            </w:r>
          </w:p>
          <w:p w14:paraId="54767CA3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повышение температуры воды за котлом;</w:t>
            </w:r>
          </w:p>
          <w:p w14:paraId="609858F9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понижение давления воздуха перед горелкой;</w:t>
            </w:r>
          </w:p>
          <w:p w14:paraId="4F9A278A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уменьшение расхода воды через котел;</w:t>
            </w:r>
          </w:p>
          <w:p w14:paraId="67EBC63A" w14:textId="77777777" w:rsidR="008F13A2" w:rsidRPr="008F13A2" w:rsidRDefault="008F13A2" w:rsidP="008F13A2">
            <w:pPr>
              <w:spacing w:after="0" w:line="240" w:lineRule="auto"/>
              <w:ind w:left="193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исчезновение напряжения в цепях управления исполнительных устройств;</w:t>
            </w:r>
          </w:p>
          <w:p w14:paraId="5B208AE4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11. При выборе оборудования КИПиА все приборы учета и контроля должны использоваться стандартизованные серийно выпускаемые контрольно-измерительные средства, сертифицированные органами Госстандарта России, Федеральным Агентством по техническому регулированию и метрологии, внесенные в Государственный реестр средств измерений, имеющие разрешение Федеральной службы по экологическому, технологическому и атомному надзору на применение на опасных производственных объектах в энергетической отрасли;</w:t>
            </w:r>
          </w:p>
          <w:p w14:paraId="0A7D3548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12. Оборудование, устанавливаемое снаружи (вне помещений котельной), должно быть должным образом защищено. </w:t>
            </w:r>
          </w:p>
          <w:p w14:paraId="0071C694" w14:textId="77777777" w:rsidR="008F13A2" w:rsidRPr="008F13A2" w:rsidRDefault="008F13A2" w:rsidP="008F13A2">
            <w:pPr>
              <w:spacing w:after="0" w:line="240" w:lineRule="auto"/>
              <w:ind w:left="191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13. Каждый датчик и преобразователь должен иметь паспорт на русском языке. На каждую группу датчиков и преобразователей должно быть техническое описание на русском языке. Все оборудование КИПиА должно быть сертифицировано и внесено в государственный реестр средств измерений. Для датчиков и преобразователей, используемых в измерительных каналах, должны быть </w:t>
            </w:r>
            <w:proofErr w:type="gram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представлены  методики</w:t>
            </w:r>
            <w:proofErr w:type="gram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 поверки, описание типа СИ.</w:t>
            </w:r>
          </w:p>
          <w:p w14:paraId="27DBD0D1" w14:textId="77777777" w:rsidR="008F13A2" w:rsidRPr="008F13A2" w:rsidRDefault="008F13A2" w:rsidP="008F13A2">
            <w:pPr>
              <w:tabs>
                <w:tab w:val="num" w:pos="677"/>
              </w:tabs>
              <w:spacing w:after="0" w:line="240" w:lineRule="auto"/>
              <w:ind w:left="193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14. При проектировании и выборе оборудования КИПиА должны учитываться следующие требования:</w:t>
            </w:r>
          </w:p>
          <w:p w14:paraId="36E6AC7B" w14:textId="77777777" w:rsidR="008F13A2" w:rsidRPr="008F13A2" w:rsidRDefault="008F13A2" w:rsidP="008F13A2">
            <w:pPr>
              <w:tabs>
                <w:tab w:val="left" w:pos="32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   - датчики и исполнительные механизмы необходимо выбирать, руководствуясь принципом унификации;</w:t>
            </w:r>
          </w:p>
          <w:p w14:paraId="4A73C5C2" w14:textId="77777777" w:rsidR="008F13A2" w:rsidRPr="008F13A2" w:rsidRDefault="008F13A2" w:rsidP="008F13A2">
            <w:pPr>
              <w:tabs>
                <w:tab w:val="left" w:pos="32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   - в случае однотипного оборудования, но разных производителей, должна быть обеспечена идентичность технических и метрологических характеристик;</w:t>
            </w:r>
          </w:p>
          <w:p w14:paraId="5676882E" w14:textId="77777777" w:rsidR="008F13A2" w:rsidRPr="008F13A2" w:rsidRDefault="008F13A2" w:rsidP="008F13A2">
            <w:pPr>
              <w:tabs>
                <w:tab w:val="left" w:pos="327"/>
                <w:tab w:val="left" w:pos="541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   - устройства КИПиА должны быть серийно выпускаемыми;</w:t>
            </w:r>
          </w:p>
          <w:p w14:paraId="1C532B59" w14:textId="77777777" w:rsidR="008F13A2" w:rsidRPr="008F13A2" w:rsidRDefault="008F13A2" w:rsidP="008F13A2">
            <w:pPr>
              <w:tabs>
                <w:tab w:val="left" w:pos="32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   - все компоненты измерительного оборудования, относящиеся к измерительным каналам, должны быть настроены и откалиброваны поставщиком (производителем);</w:t>
            </w:r>
          </w:p>
          <w:p w14:paraId="3DB2B89E" w14:textId="77777777" w:rsidR="008F13A2" w:rsidRPr="008F13A2" w:rsidRDefault="008F13A2" w:rsidP="008F13A2">
            <w:pPr>
              <w:tabs>
                <w:tab w:val="left" w:pos="32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   -датчики и преобразователи должны иметь корпус, соответствующий классу IP65 или выше;</w:t>
            </w:r>
          </w:p>
          <w:p w14:paraId="0C616396" w14:textId="77777777" w:rsidR="008F13A2" w:rsidRPr="008F13A2" w:rsidRDefault="008F13A2" w:rsidP="008F13A2">
            <w:pPr>
              <w:tabs>
                <w:tab w:val="left" w:pos="32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   - в комплект поставки устройств измерения должны входить все необходимые первичные преобразователи, 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конденсационные и уравнительные сосуды, первичные вентили, вентильные блоки и продувочные вентили.</w:t>
            </w:r>
          </w:p>
          <w:p w14:paraId="0F363156" w14:textId="77777777" w:rsidR="008F13A2" w:rsidRPr="008F13A2" w:rsidRDefault="008F13A2" w:rsidP="008F13A2">
            <w:pPr>
              <w:tabs>
                <w:tab w:val="left" w:pos="327"/>
              </w:tabs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   - устройства КИПиА должны иметь сертификаты соответствия и разрешения на применение в соответствии с требованиями Федеральный закон от 21.07.1997 N 116. «О промышленной безопасности опасных производственных объектов», Постановление Правительства РФ от 25.12.98 N 1540 «О применении технических устройств на опасных производственных объектах».</w:t>
            </w:r>
          </w:p>
          <w:p w14:paraId="2D0F5A6E" w14:textId="77777777" w:rsidR="008F13A2" w:rsidRPr="008F13A2" w:rsidRDefault="008F13A2" w:rsidP="008F13A2">
            <w:pPr>
              <w:spacing w:after="0" w:line="240" w:lineRule="auto"/>
              <w:ind w:left="185" w:hanging="32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   - контрольно-измерительные приборы, применяемые для передачи данных в управляющие устройства, должны выбираться с учетом возможности объединения измерения нескольких сигналов с использованием полевых шин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Fieldbus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Profibus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или им подобным. </w:t>
            </w:r>
          </w:p>
          <w:p w14:paraId="410CEB8D" w14:textId="77777777" w:rsidR="008F13A2" w:rsidRPr="008F13A2" w:rsidRDefault="008F13A2" w:rsidP="008F13A2">
            <w:pPr>
              <w:spacing w:after="0" w:line="240" w:lineRule="auto"/>
              <w:ind w:left="185" w:hanging="322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8F13A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- требования к датчикам давления:</w:t>
            </w:r>
          </w:p>
          <w:p w14:paraId="27B565E7" w14:textId="77777777" w:rsidR="008F13A2" w:rsidRPr="008F13A2" w:rsidRDefault="008F13A2" w:rsidP="008F13A2">
            <w:pPr>
              <w:tabs>
                <w:tab w:val="left" w:pos="241"/>
              </w:tabs>
              <w:spacing w:after="0" w:line="240" w:lineRule="auto"/>
              <w:ind w:left="5" w:hanging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В объем поставки должны входить:</w:t>
            </w:r>
          </w:p>
          <w:p w14:paraId="7513150C" w14:textId="77777777" w:rsidR="008F13A2" w:rsidRPr="008F13A2" w:rsidRDefault="008F13A2" w:rsidP="008F13A2">
            <w:pPr>
              <w:widowControl w:val="0"/>
              <w:numPr>
                <w:ilvl w:val="0"/>
                <w:numId w:val="7"/>
              </w:numPr>
              <w:tabs>
                <w:tab w:val="left" w:pos="185"/>
                <w:tab w:val="left" w:pos="4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327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датчики;</w:t>
            </w:r>
          </w:p>
          <w:p w14:paraId="781B6E28" w14:textId="77777777" w:rsidR="008F13A2" w:rsidRPr="008F13A2" w:rsidRDefault="008F13A2" w:rsidP="008F13A2">
            <w:pPr>
              <w:widowControl w:val="0"/>
              <w:numPr>
                <w:ilvl w:val="0"/>
                <w:numId w:val="7"/>
              </w:numPr>
              <w:tabs>
                <w:tab w:val="left" w:pos="185"/>
                <w:tab w:val="left" w:pos="4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327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вентильные блоки;</w:t>
            </w:r>
          </w:p>
          <w:p w14:paraId="4F5DFE06" w14:textId="77777777" w:rsidR="008F13A2" w:rsidRPr="008F13A2" w:rsidRDefault="008F13A2" w:rsidP="008F13A2">
            <w:pPr>
              <w:widowControl w:val="0"/>
              <w:numPr>
                <w:ilvl w:val="0"/>
                <w:numId w:val="7"/>
              </w:numPr>
              <w:tabs>
                <w:tab w:val="left" w:pos="185"/>
                <w:tab w:val="left" w:pos="4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85" w:hanging="18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комплект крепежных изделий из нержавеющей стали (кронштейны, скобы, гайки и т.д.);</w:t>
            </w:r>
          </w:p>
          <w:p w14:paraId="63E71201" w14:textId="77777777" w:rsidR="008F13A2" w:rsidRPr="008F13A2" w:rsidRDefault="008F13A2" w:rsidP="008F13A2">
            <w:pPr>
              <w:widowControl w:val="0"/>
              <w:numPr>
                <w:ilvl w:val="0"/>
                <w:numId w:val="7"/>
              </w:numPr>
              <w:tabs>
                <w:tab w:val="left" w:pos="185"/>
                <w:tab w:val="left" w:pos="4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85" w:hanging="18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комплект монтажных изделий (ниппели, прокладки, кольца уплотнительные и т.д.);</w:t>
            </w:r>
          </w:p>
          <w:p w14:paraId="32AAAACC" w14:textId="77777777" w:rsidR="008F13A2" w:rsidRPr="008F13A2" w:rsidRDefault="008F13A2" w:rsidP="008F13A2">
            <w:pPr>
              <w:widowControl w:val="0"/>
              <w:numPr>
                <w:ilvl w:val="0"/>
                <w:numId w:val="7"/>
              </w:numPr>
              <w:tabs>
                <w:tab w:val="left" w:pos="185"/>
                <w:tab w:val="left" w:pos="4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85" w:hanging="18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уравнительные, разделительные и конденсационные сосуды;</w:t>
            </w:r>
          </w:p>
          <w:p w14:paraId="5867264E" w14:textId="77777777" w:rsidR="008F13A2" w:rsidRPr="008F13A2" w:rsidRDefault="008F13A2" w:rsidP="008F13A2">
            <w:pPr>
              <w:widowControl w:val="0"/>
              <w:numPr>
                <w:ilvl w:val="0"/>
                <w:numId w:val="7"/>
              </w:numPr>
              <w:tabs>
                <w:tab w:val="left" w:pos="185"/>
                <w:tab w:val="left" w:pos="4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85" w:hanging="18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паспорт с поверочным клеймом и руководство по эксплуатации;</w:t>
            </w:r>
          </w:p>
          <w:p w14:paraId="08356225" w14:textId="77777777" w:rsidR="008F13A2" w:rsidRPr="008F13A2" w:rsidRDefault="008F13A2" w:rsidP="008F13A2">
            <w:pPr>
              <w:widowControl w:val="0"/>
              <w:numPr>
                <w:ilvl w:val="0"/>
                <w:numId w:val="7"/>
              </w:numPr>
              <w:tabs>
                <w:tab w:val="left" w:pos="185"/>
                <w:tab w:val="left" w:pos="4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85" w:hanging="18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описание типа СИ;</w:t>
            </w:r>
          </w:p>
          <w:p w14:paraId="0302D6D3" w14:textId="77777777" w:rsidR="008F13A2" w:rsidRPr="008F13A2" w:rsidRDefault="008F13A2" w:rsidP="008F13A2">
            <w:pPr>
              <w:widowControl w:val="0"/>
              <w:numPr>
                <w:ilvl w:val="0"/>
                <w:numId w:val="7"/>
              </w:numPr>
              <w:tabs>
                <w:tab w:val="left" w:pos="185"/>
                <w:tab w:val="left" w:pos="4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85" w:hanging="18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методика поверки.</w:t>
            </w:r>
          </w:p>
          <w:p w14:paraId="1EF804AB" w14:textId="77777777" w:rsidR="008F13A2" w:rsidRPr="008F13A2" w:rsidRDefault="008F13A2" w:rsidP="008F13A2">
            <w:pPr>
              <w:spacing w:after="0" w:line="240" w:lineRule="auto"/>
              <w:ind w:left="5" w:firstLine="1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Датчики должны обеспечивать:</w:t>
            </w:r>
          </w:p>
          <w:p w14:paraId="2BD7C773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firstLine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 климатическое исполнение УХЛ категории в соответствии с ГОСТ 15150-69;</w:t>
            </w:r>
          </w:p>
          <w:p w14:paraId="100B6185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firstLine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-степень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пылевлагозащиты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— не менее IP65 по ГОСТ 14254-2015;</w:t>
            </w:r>
          </w:p>
          <w:p w14:paraId="1FA8DD85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firstLine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-выходной сигнал — линейный токовый 4…20 мА (20…4 мА) или протокол типа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Fieldbus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Profibus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2C47059E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firstLine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-класс точности — не менее 0,5;</w:t>
            </w:r>
          </w:p>
          <w:p w14:paraId="3BAF511F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firstLine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-подключение к системе управления — по двухпроводной схеме.</w:t>
            </w:r>
          </w:p>
          <w:p w14:paraId="4FC7DA1E" w14:textId="77777777" w:rsidR="008F13A2" w:rsidRPr="008F13A2" w:rsidRDefault="008F13A2" w:rsidP="008F13A2">
            <w:pPr>
              <w:spacing w:after="0" w:line="240" w:lineRule="auto"/>
              <w:ind w:left="5" w:firstLine="1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Датчики должны иметь встроенное индикаторное устройство при необходимости контроля параметров «по месту». </w:t>
            </w:r>
          </w:p>
          <w:p w14:paraId="41079228" w14:textId="77777777" w:rsidR="008F13A2" w:rsidRPr="008F13A2" w:rsidRDefault="008F13A2" w:rsidP="008F13A2">
            <w:pPr>
              <w:spacing w:after="0" w:line="240" w:lineRule="auto"/>
              <w:ind w:left="5" w:firstLine="1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Датчики должны быть многопредельными с возможностью настройки на верхний предел измерений или диапазон измерений от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Рmin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до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Рmax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по стандартному ряду давлений по ГОСТ 22520 85.</w:t>
            </w:r>
          </w:p>
          <w:p w14:paraId="5A7ED987" w14:textId="77777777" w:rsidR="008F13A2" w:rsidRPr="008F13A2" w:rsidRDefault="008F13A2" w:rsidP="008F13A2">
            <w:pPr>
              <w:spacing w:after="0" w:line="240" w:lineRule="auto"/>
              <w:ind w:left="5" w:firstLine="1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Датчики должны соответствовать:</w:t>
            </w:r>
          </w:p>
          <w:p w14:paraId="4F6BF772" w14:textId="77777777" w:rsidR="008F13A2" w:rsidRPr="008F13A2" w:rsidRDefault="008F13A2" w:rsidP="008F13A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Pr="008F13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IV группе исполнения по устойчивости к электромагнитным помехам при критерии качества функционирования на помехоустойчивость – А </w:t>
            </w:r>
            <w:proofErr w:type="gramStart"/>
            <w:r w:rsidRPr="008F13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Pr="008F1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>ГОСТ</w:t>
            </w:r>
            <w:proofErr w:type="gramEnd"/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32137-2013.</w:t>
            </w:r>
          </w:p>
          <w:p w14:paraId="7C009D5D" w14:textId="77777777" w:rsidR="008F13A2" w:rsidRPr="008F13A2" w:rsidRDefault="008F13A2" w:rsidP="008F13A2">
            <w:pPr>
              <w:tabs>
                <w:tab w:val="left" w:pos="331"/>
                <w:tab w:val="left" w:pos="526"/>
              </w:tabs>
              <w:spacing w:after="0" w:line="240" w:lineRule="auto"/>
              <w:ind w:left="5" w:firstLine="1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EA1E788" w14:textId="77777777" w:rsidR="008F13A2" w:rsidRPr="008F13A2" w:rsidRDefault="008F13A2" w:rsidP="008F13A2">
            <w:pPr>
              <w:tabs>
                <w:tab w:val="left" w:pos="331"/>
                <w:tab w:val="left" w:pos="526"/>
              </w:tabs>
              <w:spacing w:after="0" w:line="240" w:lineRule="auto"/>
              <w:ind w:left="5" w:firstLine="1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ab/>
              <w:t>группе исполнения V2 по устойчивости к механическим воздействиям по ГОСТ 13033 84.</w:t>
            </w:r>
          </w:p>
          <w:p w14:paraId="643C11DD" w14:textId="77777777" w:rsidR="008F13A2" w:rsidRPr="008F13A2" w:rsidRDefault="008F13A2" w:rsidP="008F13A2">
            <w:pPr>
              <w:spacing w:after="0" w:line="240" w:lineRule="auto"/>
              <w:ind w:left="5" w:firstLine="1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Присоединительная резьба датчиков должна быть М20х1,5мм или 1/2". Окончательное решение принимается 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 стадии разработки рабочей документации. Питание датчиков преимущественно должно обеспечиваться источниками 24÷36 В от ПТК. Датчики должны размещаться на стендах, для защиты от вибрации, температуры и т.п.</w:t>
            </w:r>
          </w:p>
          <w:p w14:paraId="6F8633BC" w14:textId="77777777" w:rsidR="008F13A2" w:rsidRPr="008F13A2" w:rsidRDefault="008F13A2" w:rsidP="008F13A2">
            <w:pPr>
              <w:spacing w:after="0" w:line="240" w:lineRule="auto"/>
              <w:ind w:left="5" w:firstLine="18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Требования к манометрам и манометрическим термометрам:</w:t>
            </w:r>
          </w:p>
          <w:p w14:paraId="0A7B9515" w14:textId="77777777" w:rsidR="008F13A2" w:rsidRPr="008F13A2" w:rsidRDefault="008F13A2" w:rsidP="008F13A2">
            <w:pPr>
              <w:spacing w:after="0" w:line="240" w:lineRule="auto"/>
              <w:ind w:left="327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В объем поставки должны входить:</w:t>
            </w:r>
          </w:p>
          <w:p w14:paraId="4212FBC1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-манометры и манометрические термометры;</w:t>
            </w:r>
          </w:p>
          <w:p w14:paraId="6D50ECA2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-комплект монтажных изделий (ниппели, уплотнительные прокладки, гайки накидные и т.д.);</w:t>
            </w:r>
          </w:p>
          <w:p w14:paraId="5492F4AB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-паспорт с поверочным клеймом и руководство по эксплуатации;</w:t>
            </w:r>
          </w:p>
          <w:p w14:paraId="24C11AAA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-описание типа СИ;</w:t>
            </w:r>
          </w:p>
          <w:p w14:paraId="1F28BDBB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-методика поверки.</w:t>
            </w:r>
          </w:p>
          <w:p w14:paraId="79037DD4" w14:textId="77777777" w:rsidR="008F13A2" w:rsidRPr="008F13A2" w:rsidRDefault="008F13A2" w:rsidP="008F13A2">
            <w:pPr>
              <w:spacing w:after="0" w:line="240" w:lineRule="auto"/>
              <w:ind w:left="327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Приборы должны обеспечивать:</w:t>
            </w:r>
          </w:p>
          <w:p w14:paraId="15FF387C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-климатическое исполнение УХЛ в соответствии с ГОСТ 15150-69;</w:t>
            </w:r>
          </w:p>
          <w:p w14:paraId="7B26BA4B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-степень пыле-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влагозащиты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от брызг и пыли не хуже IP65 в соответствии с ГОСТ 14254-2015;</w:t>
            </w:r>
          </w:p>
          <w:p w14:paraId="17C5D9DE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-пломбировку корпуса манометров, установленных на газопроводах;</w:t>
            </w:r>
          </w:p>
          <w:p w14:paraId="1C43CEA0" w14:textId="77777777" w:rsidR="008F13A2" w:rsidRPr="008F13A2" w:rsidRDefault="008F13A2" w:rsidP="008F13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7" w:hanging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-класс точности – не хуже 1,0 и должен соответствовать классам, </w:t>
            </w:r>
            <w:r w:rsidRPr="008F13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ГОСТ Р 8.905-2015</w:t>
            </w:r>
          </w:p>
          <w:p w14:paraId="705A93B5" w14:textId="77777777" w:rsidR="008F13A2" w:rsidRPr="008F13A2" w:rsidRDefault="008F13A2" w:rsidP="008F13A2">
            <w:pPr>
              <w:spacing w:after="0" w:line="240" w:lineRule="auto"/>
              <w:ind w:left="43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Диаметр шкалы манометров, устанавливаемых на высоте до 2 м от уровня площадки наблюдения за ними, должен быть не менее 100 мм, на высоте от 2 до 3 м — не менее 160 мм. Установка манометров на высоте более 3 м от уровня площадки не разрешается.</w:t>
            </w:r>
          </w:p>
          <w:p w14:paraId="5DE180D0" w14:textId="77777777" w:rsidR="008F13A2" w:rsidRPr="008F13A2" w:rsidRDefault="008F13A2" w:rsidP="008F13A2">
            <w:pPr>
              <w:spacing w:after="0" w:line="240" w:lineRule="auto"/>
              <w:ind w:left="43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Штуцера манометров — радиальные. Присоединение манометров к процессу будет выполнено с помощью импульсных трубок сечением 14х2 или 16х2,5 в зависимости от параметров измеряемой среды.</w:t>
            </w:r>
          </w:p>
          <w:p w14:paraId="2F17815B" w14:textId="77777777" w:rsidR="008F13A2" w:rsidRPr="008F13A2" w:rsidRDefault="008F13A2" w:rsidP="008F13A2">
            <w:pPr>
              <w:spacing w:after="0" w:line="276" w:lineRule="auto"/>
              <w:ind w:firstLine="36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>Присоединительная резьба датчиков должна быть М20х1,5мм или 1/2". Окончательное решение принимается на стадии разработки рабочей документации.</w:t>
            </w:r>
          </w:p>
          <w:p w14:paraId="33CA5913" w14:textId="77777777" w:rsidR="008F13A2" w:rsidRPr="008F13A2" w:rsidRDefault="008F13A2" w:rsidP="008F13A2">
            <w:pPr>
              <w:spacing w:after="0" w:line="276" w:lineRule="auto"/>
              <w:ind w:firstLine="37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Манометры, подведомственные Ростехнадзору, должны оснащаться трёхходовыми вентилями или иными устройствами для установки контрольного манометра и проверки манометра на «0». Для размещения манометров на измерительных участках с высокими динамическими нагрузками и вибрациями должна быть предусмотрена защита от вибраций и нагрузок. </w:t>
            </w:r>
          </w:p>
          <w:p w14:paraId="74C7FFA5" w14:textId="77777777" w:rsidR="008F13A2" w:rsidRPr="008F13A2" w:rsidRDefault="008F13A2" w:rsidP="008F13A2">
            <w:pPr>
              <w:spacing w:after="0" w:line="276" w:lineRule="auto"/>
              <w:ind w:firstLine="37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>Манометры и манометрические термометры должны размещаться на стендах (щитах). Для работы во взрывоопасных зонах электроконтактные манометры должны иметь взрывозащищенное исполнение.</w:t>
            </w:r>
          </w:p>
          <w:p w14:paraId="37A763AA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BA73B03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  <w:r w:rsidRPr="008F13A2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- требования к температурным датчикам:</w:t>
            </w:r>
          </w:p>
          <w:p w14:paraId="498FBC27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• Преобразователи должны соответствовать IV группе исполнения по устойчивости к электромагнитным помехам при критерии качества функционирования на помехоустойчивость – А </w:t>
            </w:r>
            <w:proofErr w:type="gramStart"/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>по  ГОСТ</w:t>
            </w:r>
            <w:proofErr w:type="gramEnd"/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32137-2013.</w:t>
            </w:r>
          </w:p>
          <w:p w14:paraId="2A320ABF" w14:textId="77777777" w:rsidR="008F13A2" w:rsidRPr="008F13A2" w:rsidRDefault="008F13A2" w:rsidP="008F13A2">
            <w:pPr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В объем поставки должны входить:</w:t>
            </w:r>
          </w:p>
          <w:p w14:paraId="5CD30E69" w14:textId="77777777" w:rsidR="008F13A2" w:rsidRPr="008F13A2" w:rsidRDefault="008F13A2" w:rsidP="008F13A2">
            <w:p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•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ab/>
              <w:t>чувствительные элементы в защитной арматуре;</w:t>
            </w:r>
          </w:p>
          <w:p w14:paraId="27DCC7DC" w14:textId="77777777" w:rsidR="008F13A2" w:rsidRPr="008F13A2" w:rsidRDefault="008F13A2" w:rsidP="008F13A2">
            <w:p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ab/>
              <w:t>защитные гильзы (под приварку или с резьбой М20х1,5) или с резьбой М33х2 в зависимости от параметров контролируемой среды.</w:t>
            </w:r>
          </w:p>
          <w:p w14:paraId="5BEC041C" w14:textId="77777777" w:rsidR="008F13A2" w:rsidRPr="008F13A2" w:rsidRDefault="008F13A2" w:rsidP="008F13A2">
            <w:p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ab/>
              <w:t>паспорт на изделие;</w:t>
            </w:r>
          </w:p>
          <w:p w14:paraId="08668110" w14:textId="77777777" w:rsidR="008F13A2" w:rsidRPr="008F13A2" w:rsidRDefault="008F13A2" w:rsidP="008F13A2">
            <w:pPr>
              <w:numPr>
                <w:ilvl w:val="0"/>
                <w:numId w:val="8"/>
              </w:num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описание типа СИ;</w:t>
            </w:r>
          </w:p>
          <w:p w14:paraId="5F7202F3" w14:textId="77777777" w:rsidR="008F13A2" w:rsidRPr="008F13A2" w:rsidRDefault="008F13A2" w:rsidP="008F13A2">
            <w:p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ab/>
              <w:t>методика поверки.</w:t>
            </w:r>
          </w:p>
          <w:p w14:paraId="33E810B3" w14:textId="77777777" w:rsidR="008F13A2" w:rsidRPr="008F13A2" w:rsidRDefault="008F13A2" w:rsidP="008F13A2">
            <w:p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Материал защитных гильз - сталь 12Х18Н10Т.</w:t>
            </w:r>
          </w:p>
          <w:p w14:paraId="68D5767F" w14:textId="77777777" w:rsidR="008F13A2" w:rsidRPr="008F13A2" w:rsidRDefault="008F13A2" w:rsidP="008F13A2">
            <w:p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Термопреобразователи сопротивления должны обеспечивать:</w:t>
            </w:r>
          </w:p>
          <w:p w14:paraId="602FCD50" w14:textId="77777777" w:rsidR="008F13A2" w:rsidRPr="008F13A2" w:rsidRDefault="008F13A2" w:rsidP="008F13A2">
            <w:p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климатическое исполнение УХЛ в соответствии с ГОСТ 15150-69; </w:t>
            </w:r>
          </w:p>
          <w:p w14:paraId="24E45479" w14:textId="77777777" w:rsidR="008F13A2" w:rsidRPr="008F13A2" w:rsidRDefault="008F13A2" w:rsidP="008F13A2">
            <w:p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ab/>
              <w:t>степень защиты от брызг и пыли не менее IP 65 в соответствии с ГОСТ 14254-2015;</w:t>
            </w:r>
          </w:p>
          <w:p w14:paraId="66897AB3" w14:textId="77777777" w:rsidR="008F13A2" w:rsidRPr="008F13A2" w:rsidRDefault="008F13A2" w:rsidP="008F13A2">
            <w:p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класс допуска – не </w:t>
            </w:r>
            <w:proofErr w:type="gramStart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хуже В</w:t>
            </w:r>
            <w:proofErr w:type="gramEnd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по ГОСТ Р 6651-2009;</w:t>
            </w:r>
          </w:p>
          <w:p w14:paraId="43350F93" w14:textId="77777777" w:rsidR="008F13A2" w:rsidRPr="008F13A2" w:rsidRDefault="008F13A2" w:rsidP="008F13A2">
            <w:pPr>
              <w:tabs>
                <w:tab w:val="left" w:pos="301"/>
                <w:tab w:val="left" w:pos="451"/>
                <w:tab w:val="left" w:pos="661"/>
              </w:tabs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ab/>
              <w:t>подключение к системе управления - в соответствии с выбранным типом термопреобразователя сопротивления.</w:t>
            </w:r>
          </w:p>
          <w:p w14:paraId="65A35F7B" w14:textId="77777777" w:rsidR="008F13A2" w:rsidRPr="008F13A2" w:rsidRDefault="008F13A2" w:rsidP="008F13A2">
            <w:pPr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Градуировка термопреобразователей сопротивления – 50М, 100М, 50П, 100П, Pt100 в соответствии с ГОСТ 6651-2009.</w:t>
            </w:r>
          </w:p>
          <w:p w14:paraId="4792CCCC" w14:textId="77777777" w:rsidR="008F13A2" w:rsidRPr="008F13A2" w:rsidRDefault="008F13A2" w:rsidP="008F13A2">
            <w:pPr>
              <w:tabs>
                <w:tab w:val="left" w:pos="185"/>
              </w:tabs>
              <w:spacing w:after="0" w:line="240" w:lineRule="auto"/>
              <w:ind w:left="43" w:right="1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- показывающие манометры с необслуживаемой арматурой, позволяющей производить замену без останова теплоснабжения. </w:t>
            </w:r>
          </w:p>
          <w:p w14:paraId="65C78327" w14:textId="77777777" w:rsidR="008F13A2" w:rsidRPr="008F13A2" w:rsidRDefault="008F13A2" w:rsidP="008F13A2">
            <w:pPr>
              <w:spacing w:after="0" w:line="240" w:lineRule="auto"/>
              <w:ind w:left="43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Обеспечить передачу полного перечня контролируемых параметров на ДП АО «УСТЭК», в том числе аварийных ситуаций. </w:t>
            </w:r>
          </w:p>
        </w:tc>
      </w:tr>
      <w:tr w:rsidR="008F13A2" w:rsidRPr="008F13A2" w14:paraId="2D7AFE2B" w14:textId="77777777" w:rsidTr="008F13A2">
        <w:trPr>
          <w:trHeight w:val="1275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F38AA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DAE5E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Требования к дымовым трубам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73979" w14:textId="77777777" w:rsidR="008F13A2" w:rsidRPr="008F13A2" w:rsidRDefault="008F13A2" w:rsidP="008F13A2">
            <w:pPr>
              <w:numPr>
                <w:ilvl w:val="0"/>
                <w:numId w:val="9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Провести обследование существующих дымовых труб, их фундаментов на возможность их дальнейшего использования. </w:t>
            </w:r>
          </w:p>
          <w:p w14:paraId="1F848AF6" w14:textId="77777777" w:rsidR="008F13A2" w:rsidRPr="008F13A2" w:rsidRDefault="008F13A2" w:rsidP="008F13A2">
            <w:pPr>
              <w:numPr>
                <w:ilvl w:val="0"/>
                <w:numId w:val="9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По результатам обследования провести их восстановление или реконструкцию. </w:t>
            </w:r>
          </w:p>
          <w:p w14:paraId="3AD3B517" w14:textId="77777777" w:rsidR="008F13A2" w:rsidRPr="008F13A2" w:rsidRDefault="008F13A2" w:rsidP="008F13A2">
            <w:pPr>
              <w:numPr>
                <w:ilvl w:val="0"/>
                <w:numId w:val="9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 xml:space="preserve">При необходимости предусмотреть дымовые трубы от каждого котла с обвязкой в одном кожухе.   </w:t>
            </w:r>
          </w:p>
          <w:p w14:paraId="66D71642" w14:textId="77777777" w:rsidR="008F13A2" w:rsidRPr="008F13A2" w:rsidRDefault="008F13A2" w:rsidP="008F13A2">
            <w:pPr>
              <w:numPr>
                <w:ilvl w:val="0"/>
                <w:numId w:val="9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Высоту и диаметры дымовых труб определить в соответствующем разделе проекта с учетом фоновых концентраций загрязняющих веществ.</w:t>
            </w:r>
          </w:p>
          <w:p w14:paraId="647DD930" w14:textId="77777777" w:rsidR="008F13A2" w:rsidRPr="008F13A2" w:rsidRDefault="008F13A2" w:rsidP="008F13A2">
            <w:pPr>
              <w:numPr>
                <w:ilvl w:val="0"/>
                <w:numId w:val="9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Материал газоотводящих стволов, их количество и конструкцию определить проектом.</w:t>
            </w:r>
          </w:p>
          <w:p w14:paraId="4B01DFE7" w14:textId="77777777" w:rsidR="008F13A2" w:rsidRPr="008F13A2" w:rsidRDefault="008F13A2" w:rsidP="008F13A2">
            <w:pPr>
              <w:numPr>
                <w:ilvl w:val="0"/>
                <w:numId w:val="9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Предусмотреть точку отбора отходящих газов.</w:t>
            </w:r>
          </w:p>
          <w:p w14:paraId="21F7761D" w14:textId="77777777" w:rsidR="008F13A2" w:rsidRPr="008F13A2" w:rsidRDefault="008F13A2" w:rsidP="008F13A2">
            <w:pPr>
              <w:numPr>
                <w:ilvl w:val="0"/>
                <w:numId w:val="9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Оборудовать место отбора проб отходящих газов в соответствии с действующими нормами.</w:t>
            </w:r>
          </w:p>
        </w:tc>
      </w:tr>
      <w:tr w:rsidR="008F13A2" w:rsidRPr="008F13A2" w14:paraId="0F72EFEE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583F9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4C4D1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Наружные инженерные сети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F6C34" w14:textId="77777777" w:rsidR="008F13A2" w:rsidRPr="008F13A2" w:rsidRDefault="008F13A2" w:rsidP="008F13A2">
            <w:pPr>
              <w:spacing w:after="20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8F13A2">
              <w:rPr>
                <w:rFonts w:ascii="Times New Roman" w:eastAsia="Calibri" w:hAnsi="Times New Roman" w:cs="Times New Roman"/>
                <w:i/>
              </w:rPr>
              <w:t>В границах земельного участка предусмотреть следующие мероприятия по инженерным сетям:</w:t>
            </w:r>
          </w:p>
          <w:p w14:paraId="36B6DE68" w14:textId="77777777" w:rsidR="008F13A2" w:rsidRPr="008F13A2" w:rsidRDefault="008F13A2" w:rsidP="008F13A2">
            <w:pPr>
              <w:numPr>
                <w:ilvl w:val="0"/>
                <w:numId w:val="10"/>
              </w:numPr>
              <w:spacing w:after="200" w:line="240" w:lineRule="auto"/>
              <w:ind w:left="229" w:hanging="22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Предусмотреть подключение проектируемого объекта к инженерным сетям: электроснабжение, теплоснабжение, водоснабжение и канализация, сети связи, газоснабжение и др., в соответствии с действующими нормами и техническими условиями, выданными ресурсоснабжающими организациями.</w:t>
            </w:r>
          </w:p>
          <w:p w14:paraId="207F1B9E" w14:textId="77777777" w:rsidR="008F13A2" w:rsidRPr="008F13A2" w:rsidRDefault="008F13A2" w:rsidP="008F13A2">
            <w:pPr>
              <w:numPr>
                <w:ilvl w:val="0"/>
                <w:numId w:val="10"/>
              </w:numPr>
              <w:spacing w:after="200" w:line="240" w:lineRule="auto"/>
              <w:ind w:left="229" w:hanging="22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При проектировании системы канализации рассмотреть возможность подключения к централизованной системе канализации. При наличии технической возможности – предоставить расчет подключения для экономического обоснования. В случае отсутствия технической возможности, либо обоснованности проведения мероприятий по подключению – предусмотреть на объекте автономную систему канализации.</w:t>
            </w:r>
          </w:p>
          <w:p w14:paraId="47533C16" w14:textId="77777777" w:rsidR="008F13A2" w:rsidRPr="008F13A2" w:rsidRDefault="008F13A2" w:rsidP="008F13A2">
            <w:pPr>
              <w:numPr>
                <w:ilvl w:val="0"/>
                <w:numId w:val="10"/>
              </w:numPr>
              <w:spacing w:after="0" w:line="240" w:lineRule="auto"/>
              <w:ind w:left="185" w:hanging="18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lastRenderedPageBreak/>
              <w:t>Для котельной предусмотреть емкость(колодец) накопитель, объёмом необходимым для усреднения стоков с последующим разрешённым сливом в существующую систему канализации.</w:t>
            </w:r>
          </w:p>
          <w:p w14:paraId="5F3500F7" w14:textId="77777777" w:rsidR="008F13A2" w:rsidRPr="008F13A2" w:rsidRDefault="008F13A2" w:rsidP="008F13A2">
            <w:pPr>
              <w:spacing w:after="0" w:line="240" w:lineRule="auto"/>
              <w:ind w:left="187" w:hanging="1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3. Протяженность, технические характеристики (ø, материал, тип прокладки и т.д.)  инженерных сетей уточнить при проектировании.</w:t>
            </w:r>
          </w:p>
        </w:tc>
      </w:tr>
      <w:tr w:rsidR="008F13A2" w:rsidRPr="008F13A2" w14:paraId="337DB9D0" w14:textId="77777777" w:rsidTr="008F13A2">
        <w:trPr>
          <w:trHeight w:val="828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B3C07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AA5B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Дополнительные требования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46120" w14:textId="77777777" w:rsidR="008F13A2" w:rsidRPr="008F13A2" w:rsidRDefault="008F13A2" w:rsidP="008F13A2">
            <w:pPr>
              <w:numPr>
                <w:ilvl w:val="0"/>
                <w:numId w:val="11"/>
              </w:numPr>
              <w:spacing w:after="0" w:line="240" w:lineRule="auto"/>
              <w:ind w:left="229" w:hanging="229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Выполнить демонтаж малых архитектурных форм.</w:t>
            </w:r>
          </w:p>
          <w:p w14:paraId="776F0E5E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Pr="008F13A2">
              <w:rPr>
                <w:rFonts w:ascii="Times New Roman" w:eastAsia="Times New Roman" w:hAnsi="Times New Roman" w:cs="Times New Roman"/>
                <w:color w:val="000000"/>
              </w:rPr>
              <w:t>Предусмотреть восстановление нарушенного благоустройства территории.</w:t>
            </w:r>
          </w:p>
          <w:p w14:paraId="7A87353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Pr="008F13A2">
              <w:rPr>
                <w:rFonts w:ascii="Times New Roman" w:eastAsia="Times New Roman" w:hAnsi="Times New Roman" w:cs="Times New Roman"/>
                <w:color w:val="000000"/>
              </w:rPr>
              <w:t>Выполнить демонтаж дополнительного оборудования инженерных сетей.</w:t>
            </w:r>
          </w:p>
          <w:p w14:paraId="30107B2F" w14:textId="77777777" w:rsidR="008F13A2" w:rsidRPr="008F13A2" w:rsidRDefault="008F13A2" w:rsidP="008F13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 w:rsidRPr="008F13A2">
              <w:rPr>
                <w:rFonts w:ascii="Times New Roman" w:eastAsia="Times New Roman" w:hAnsi="Times New Roman" w:cs="Times New Roman"/>
                <w:color w:val="000000"/>
              </w:rPr>
              <w:t>Предусмотреть устройство наружного освещения, пожарного проезда.</w:t>
            </w:r>
          </w:p>
          <w:p w14:paraId="03528096" w14:textId="77777777" w:rsidR="008F13A2" w:rsidRPr="008F13A2" w:rsidRDefault="008F13A2" w:rsidP="008F13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5. </w:t>
            </w:r>
            <w:r w:rsidRPr="008F13A2">
              <w:rPr>
                <w:rFonts w:ascii="Times New Roman" w:eastAsia="Times New Roman" w:hAnsi="Times New Roman" w:cs="Times New Roman"/>
                <w:color w:val="000000"/>
              </w:rPr>
              <w:t>Предусмотреть площадку для накопления отходов производства и потребления.</w:t>
            </w:r>
          </w:p>
          <w:p w14:paraId="0F1BAB0D" w14:textId="77777777" w:rsidR="008F13A2" w:rsidRPr="008F13A2" w:rsidRDefault="008F13A2" w:rsidP="008F13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6. </w:t>
            </w:r>
            <w:r w:rsidRPr="008F13A2">
              <w:rPr>
                <w:rFonts w:ascii="Times New Roman" w:eastAsia="Times New Roman" w:hAnsi="Times New Roman" w:cs="Times New Roman"/>
                <w:color w:val="000000"/>
              </w:rPr>
              <w:t>В составе проектной документации разработать проект обоснования санитарно-защитной зоны объекта с учетом действующего законодательства и с получением на него экспертного заключения в ФБУЗ «Центр гигиены и эпидемиологии в Тюменской области», и получить санитарно-эпидемиологическое заключение в Управлении Роспотребнадзора по Тюменской области.</w:t>
            </w:r>
          </w:p>
        </w:tc>
      </w:tr>
      <w:tr w:rsidR="008F13A2" w:rsidRPr="008F13A2" w14:paraId="1EFEDE3B" w14:textId="77777777" w:rsidTr="008F13A2">
        <w:trPr>
          <w:trHeight w:val="1412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E31DB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BA1D5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Требования к используемым материалам и оборудованию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C4B35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33"/>
              </w:tabs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Применяемое оборудование (с описанием характеристик оборудования, тип, марки, страна производитель и др. критерии) перед началом проектирования Исполнителю согласовать с Заказчиком с предоставлением технико-экономического обоснования.  </w:t>
            </w:r>
          </w:p>
          <w:p w14:paraId="513E207F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33"/>
              </w:tabs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Качество материалов, необходимых для проведения работ, должно соответствовать требованиям ГОСТ, СНиП, ТУ (с указанием документов). </w:t>
            </w:r>
          </w:p>
          <w:p w14:paraId="577185B9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27"/>
              </w:tabs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Для обвязки оборудования котельной применить шаровую запорную арматуру.</w:t>
            </w:r>
          </w:p>
          <w:p w14:paraId="3923DF07" w14:textId="77777777" w:rsidR="008F13A2" w:rsidRPr="008F13A2" w:rsidRDefault="008F13A2" w:rsidP="008F13A2">
            <w:pPr>
              <w:tabs>
                <w:tab w:val="left" w:pos="327"/>
              </w:tabs>
              <w:spacing w:after="0" w:line="240" w:lineRule="auto"/>
              <w:ind w:left="191" w:firstLine="136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Расчетный срок службы не менее 30 лет.</w:t>
            </w:r>
          </w:p>
          <w:p w14:paraId="302FDAB3" w14:textId="77777777" w:rsidR="008F13A2" w:rsidRPr="008F13A2" w:rsidRDefault="008F13A2" w:rsidP="008F13A2">
            <w:pPr>
              <w:tabs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ind w:left="191" w:firstLine="136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Параметры эксплуатации: Должна выдерживать испытательное давление и максимальные расчетные осевые напряжения при Т = 115°С,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16 кгс/см2.</w:t>
            </w:r>
          </w:p>
          <w:p w14:paraId="36E5BF9F" w14:textId="77777777" w:rsidR="008F13A2" w:rsidRPr="008F13A2" w:rsidRDefault="008F13A2" w:rsidP="008F13A2">
            <w:pPr>
              <w:tabs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ind w:left="191" w:firstLine="136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Герметичность - Должна соответствовать классу А в соответствии с 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ГОСТ 9544-2015 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обоих направлениях, при максимальном перепаде давления на затворе 25 кгс/см2.</w:t>
            </w:r>
          </w:p>
          <w:p w14:paraId="26F51240" w14:textId="77777777" w:rsidR="008F13A2" w:rsidRPr="008F13A2" w:rsidRDefault="008F13A2" w:rsidP="008F13A2">
            <w:pPr>
              <w:tabs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ind w:left="191" w:firstLine="136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Арматура, на которую распространяются требования ТР ТС №032/2013, должна иметь декларацию о соответствии ТР ТС №032/2013.</w:t>
            </w:r>
          </w:p>
          <w:p w14:paraId="22C9F2C6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Для управления запорной и регулирующей арматурой должны использоваться органы управления, характеристики и типы которых </w:t>
            </w:r>
            <w:proofErr w:type="gramStart"/>
            <w:r w:rsidRPr="008F13A2">
              <w:rPr>
                <w:rFonts w:ascii="Times New Roman" w:eastAsia="Calibri" w:hAnsi="Times New Roman" w:cs="Times New Roman"/>
                <w:color w:val="000000"/>
              </w:rPr>
              <w:t>соответствуют  ГОСТ</w:t>
            </w:r>
            <w:proofErr w:type="gramEnd"/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/>
              </w:rPr>
              <w:t>IEC</w:t>
            </w: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 60947-6-1-2016 , требования к характеристикам определены  ГОСТ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/>
              </w:rPr>
              <w:t>IEC</w:t>
            </w: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 60947-1-2017. Степень защищенности приводов должна быть не хуже </w:t>
            </w:r>
            <w:r w:rsidRPr="008F13A2">
              <w:rPr>
                <w:rFonts w:ascii="Times New Roman" w:eastAsia="Calibri" w:hAnsi="Times New Roman" w:cs="Times New Roman"/>
                <w:color w:val="000000"/>
                <w:lang w:val="en-US"/>
              </w:rPr>
              <w:t>IP</w:t>
            </w:r>
            <w:r w:rsidRPr="008F13A2">
              <w:rPr>
                <w:rFonts w:ascii="Times New Roman" w:eastAsia="Calibri" w:hAnsi="Times New Roman" w:cs="Times New Roman"/>
                <w:color w:val="000000"/>
              </w:rPr>
              <w:t>65.</w:t>
            </w:r>
          </w:p>
          <w:p w14:paraId="38736162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27"/>
              </w:tabs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Трубы для тепловых сетей – гибкая армированная полимерная труба из термостойкого полиэтилена в полиэтиленовой оболочке с рабочими параметрами: рабочее давление – 1,6МПа, рабочая температура - 135</w:t>
            </w:r>
            <w:r w:rsidRPr="008F13A2">
              <w:rPr>
                <w:rFonts w:ascii="Cambria Math" w:eastAsia="Calibri" w:hAnsi="Cambria Math" w:cs="Cambria Math"/>
                <w:color w:val="000000"/>
              </w:rPr>
              <w:t>℃</w:t>
            </w:r>
            <w:r w:rsidRPr="008F13A2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14:paraId="3D6BC312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Стальные трубы и фасонные изделия должны соответствовать требованиям стандартов и технических </w:t>
            </w:r>
            <w:r w:rsidRPr="008F13A2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условий, ТР ТС №032/2013, приказа Ростехнадзора №116 от 25.03.14г. </w:t>
            </w:r>
            <w:r w:rsidRPr="008F13A2">
              <w:rPr>
                <w:rFonts w:ascii="Cambria Math" w:eastAsia="Calibri" w:hAnsi="Cambria Math" w:cs="Cambria Math"/>
                <w:color w:val="000000"/>
              </w:rPr>
              <w:t>≪</w:t>
            </w:r>
            <w:r w:rsidRPr="008F13A2">
              <w:rPr>
                <w:rFonts w:ascii="Times New Roman" w:eastAsia="Calibri" w:hAnsi="Times New Roman" w:cs="Times New Roman"/>
                <w:color w:val="000000"/>
              </w:rPr>
              <w:t>Об утверждении Федеральных норм и правил</w:t>
            </w:r>
            <w:r w:rsidRPr="008F13A2">
              <w:rPr>
                <w:rFonts w:ascii="Cambria Math" w:eastAsia="Calibri" w:hAnsi="Cambria Math" w:cs="Cambria Math"/>
                <w:color w:val="000000"/>
              </w:rPr>
              <w:t>≫</w:t>
            </w:r>
            <w:r w:rsidRPr="008F13A2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14:paraId="6A27548A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firstLine="136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Стальные отводы, тройники, переходы и др. фасонные изделия должны соответствовать техническим требованиям ГОСТ 30732-2006, ГОСТ 17375, ГОСТ 17376, ГОСТ 17378, ГОСТ 17380, СП 41-105-2002 и др.</w:t>
            </w:r>
          </w:p>
          <w:p w14:paraId="01E32B85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firstLine="136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Стальные трубы и фасонные изделия, на которые распространяются требования ТР ТС №032/2013, должны иметь декларацию о соответствии ТР ТС №032/2013. Стальные трубы и фасонные изделия в обязательном порядке должны проходить дробеструйную очистку.</w:t>
            </w:r>
          </w:p>
          <w:p w14:paraId="03094AB0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27"/>
              </w:tabs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Участки элементов котлов, </w:t>
            </w:r>
            <w:proofErr w:type="spellStart"/>
            <w:r w:rsidRPr="008F13A2">
              <w:rPr>
                <w:rFonts w:ascii="Times New Roman" w:eastAsia="Calibri" w:hAnsi="Times New Roman" w:cs="Times New Roman"/>
                <w:color w:val="000000"/>
              </w:rPr>
              <w:t>водоподогревателей</w:t>
            </w:r>
            <w:proofErr w:type="spellEnd"/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 и трубопроводов с повышенной температурой поверхности, доступные для обслуживания персонала, должны быть покрыты тепловой изоляцией, обеспечивающей температуру наружной поверхности не более 45°С при температуре окружающей среды не более 25°С.</w:t>
            </w:r>
          </w:p>
          <w:p w14:paraId="1682EC5A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27"/>
              </w:tabs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Предусмотреть антикоррозийное и теплоизоляционное покрытие трубопроводов котельной. Защиту металлических и строительных конструкций, трубопроводов и арматуры с использованием современных антикоррозионных и гидроизоляционных материалов, с гарантийным сроком действия не менее 8 лет. </w:t>
            </w:r>
          </w:p>
          <w:p w14:paraId="37B1FBD4" w14:textId="77777777" w:rsidR="008F13A2" w:rsidRPr="008F13A2" w:rsidRDefault="008F13A2" w:rsidP="008F13A2">
            <w:pPr>
              <w:tabs>
                <w:tab w:val="left" w:pos="327"/>
              </w:tabs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Выбор типа теплоизоляционного материала должен подтверждаться технико-экономической целесообразностью его применения.</w:t>
            </w:r>
          </w:p>
          <w:p w14:paraId="4216BCA4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27"/>
              </w:tabs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Силовые и осветительные линии выполнить кабелем, не поддерживающим горение (ВВГнг).</w:t>
            </w:r>
          </w:p>
          <w:p w14:paraId="7D4FB1EC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27"/>
              </w:tabs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Контроль качества сварных швов трубопроводов неразрушающими методами (УЗК, рентгенографии и т.п.) в соответствии с РД 153-34.1-003-2001 Сварка, термообработка и контроль трубных систем, котлов и трубопроводов при монтаже и ремонте энергетического оборудования (РТМ-1с).</w:t>
            </w:r>
          </w:p>
          <w:p w14:paraId="75699C79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ind w:left="191" w:hanging="1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Электротехническое оборудование должно быть оснащено комплексными диагностическими системами управления, обеспечивающими достаточный контроль состояния оборудования и режима его работы.</w:t>
            </w:r>
          </w:p>
          <w:p w14:paraId="6FA4C3F7" w14:textId="77777777" w:rsidR="008F13A2" w:rsidRPr="008F13A2" w:rsidRDefault="008F13A2" w:rsidP="008F13A2">
            <w:pPr>
              <w:numPr>
                <w:ilvl w:val="0"/>
                <w:numId w:val="12"/>
              </w:numPr>
              <w:tabs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ind w:left="192" w:hanging="147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 Вновь поставляемое оборудование должно обеспечивать мероприятия по энергетической эффективности в соответствии с Федеральным законом №261-ФЗ от 23.11.2009 г. "Об энергосбережении и о повышении </w:t>
            </w:r>
            <w:proofErr w:type="gramStart"/>
            <w:r w:rsidRPr="008F13A2">
              <w:rPr>
                <w:rFonts w:ascii="Times New Roman" w:eastAsia="Calibri" w:hAnsi="Times New Roman" w:cs="Times New Roman"/>
                <w:color w:val="000000"/>
              </w:rPr>
              <w:t>энергетической эффективности</w:t>
            </w:r>
            <w:proofErr w:type="gramEnd"/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 и о внесении изменений в отдельные законодательные акты Российской Федерации" и экологических мероприятий в соответствии с действующим законодательством по охране природы.</w:t>
            </w:r>
          </w:p>
        </w:tc>
      </w:tr>
      <w:tr w:rsidR="008F13A2" w:rsidRPr="008F13A2" w14:paraId="0CF10129" w14:textId="77777777" w:rsidTr="008F13A2">
        <w:trPr>
          <w:trHeight w:val="558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04EE2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EF896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Требования к инженерным изысканиям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36D15" w14:textId="77777777" w:rsidR="008F13A2" w:rsidRPr="008F13A2" w:rsidRDefault="008F13A2" w:rsidP="008F13A2">
            <w:pPr>
              <w:spacing w:after="0" w:line="240" w:lineRule="auto"/>
              <w:ind w:left="185" w:firstLine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Выполнить инженерно-геодезические, инженерно-геологические и инженерно-экологические изыскания с предоставлением отчетов.</w:t>
            </w:r>
          </w:p>
          <w:p w14:paraId="5CCC8942" w14:textId="77777777" w:rsidR="008F13A2" w:rsidRPr="008F13A2" w:rsidRDefault="008F13A2" w:rsidP="008F13A2">
            <w:pPr>
              <w:spacing w:after="0" w:line="240" w:lineRule="auto"/>
              <w:ind w:left="185" w:firstLine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точности, достоверности обеспечения данных и характеристик, получаемых при инженерных изысканиях:</w:t>
            </w:r>
          </w:p>
          <w:p w14:paraId="2DBA7F85" w14:textId="77777777" w:rsidR="008F13A2" w:rsidRPr="008F13A2" w:rsidRDefault="008F13A2" w:rsidP="008F13A2">
            <w:pPr>
              <w:numPr>
                <w:ilvl w:val="0"/>
                <w:numId w:val="13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b/>
                <w:color w:val="000000"/>
              </w:rPr>
              <w:t>Инженерно-геодезические:</w:t>
            </w:r>
          </w:p>
          <w:p w14:paraId="66BAE349" w14:textId="77777777" w:rsidR="008F13A2" w:rsidRPr="008F13A2" w:rsidRDefault="008F13A2" w:rsidP="008F13A2">
            <w:pPr>
              <w:spacing w:after="0" w:line="240" w:lineRule="auto"/>
              <w:ind w:left="185" w:firstLine="142"/>
              <w:contextualSpacing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i/>
                <w:color w:val="000000"/>
              </w:rPr>
              <w:lastRenderedPageBreak/>
              <w:t xml:space="preserve">Площадь существующего земельного участка </w:t>
            </w:r>
            <w:proofErr w:type="gramStart"/>
            <w:r w:rsidRPr="008F13A2">
              <w:rPr>
                <w:rFonts w:ascii="Times New Roman" w:eastAsia="Calibri" w:hAnsi="Times New Roman" w:cs="Times New Roman"/>
                <w:i/>
                <w:color w:val="000000"/>
              </w:rPr>
              <w:t>в собственности</w:t>
            </w:r>
            <w:proofErr w:type="gramEnd"/>
            <w:r w:rsidRPr="008F13A2">
              <w:rPr>
                <w:rFonts w:ascii="Times New Roman" w:eastAsia="Calibri" w:hAnsi="Times New Roman" w:cs="Times New Roman"/>
                <w:i/>
                <w:color w:val="000000"/>
              </w:rPr>
              <w:t xml:space="preserve"> выделенного под котельную – </w:t>
            </w:r>
            <w:r w:rsidRPr="008F13A2">
              <w:rPr>
                <w:rFonts w:ascii="Times New Roman" w:eastAsia="Calibri" w:hAnsi="Times New Roman" w:cs="Times New Roman"/>
                <w:i/>
                <w:color w:val="000000"/>
                <w:lang w:val="en-US"/>
              </w:rPr>
              <w:t>S</w:t>
            </w:r>
            <w:r w:rsidRPr="008F13A2">
              <w:rPr>
                <w:rFonts w:ascii="Times New Roman" w:eastAsia="Calibri" w:hAnsi="Times New Roman" w:cs="Times New Roman"/>
                <w:i/>
                <w:color w:val="000000"/>
              </w:rPr>
              <w:t xml:space="preserve">=0,246 га </w:t>
            </w:r>
          </w:p>
          <w:p w14:paraId="2AAE5CC9" w14:textId="77777777" w:rsidR="008F13A2" w:rsidRPr="008F13A2" w:rsidRDefault="008F13A2" w:rsidP="008F13A2">
            <w:pPr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Работы выполнить в соответствии с (ГКИНП (ОНТА)-02-262-02; ГКИНП-02-033-79; СП 47.13330.2014, «Инструкцией по топографической съемке в масштабах 1:5000, 1:2000, 1:1000, 1:500»), общероссийскими и ведомственными инструкциями, указаниями, правилами и настоящим заданием.</w:t>
            </w:r>
          </w:p>
          <w:p w14:paraId="7E2A48C2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Система координат – местная система геодезических координат.</w:t>
            </w:r>
          </w:p>
          <w:p w14:paraId="37362E17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Система высот – Балтийская 1977 года.</w:t>
            </w:r>
          </w:p>
          <w:p w14:paraId="34930CAF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Создание опорной геодезической сети выполнить в соответствии с инструкцией «По развитию съёмочного обоснования и съёмке ситуации и рельефа с применением глобальных навигационных спутниковых систем ГЛОНАСС и GPS (ГКИНП (ОНТА)-02-262-02) в местной (кадастровой) системе координат и Балтийской системе высот 1977 года.</w:t>
            </w:r>
          </w:p>
          <w:p w14:paraId="085A77BC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Выполнить топографическую съемку:</w:t>
            </w:r>
          </w:p>
          <w:p w14:paraId="11B018D4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На застроенной территории – масштаб 1:500, сечение рельефа 0,5 м, по фасадам зданий.</w:t>
            </w:r>
          </w:p>
          <w:p w14:paraId="2BB532F7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На переходах, проектируемых коммуникаций через автомобильные дороги, овраги и участки развития опасных геологических процессов – масштаб 1:500, сечение рельефа 0,5 м.</w:t>
            </w:r>
          </w:p>
          <w:p w14:paraId="6170FF2D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Выполнить съемку подземных коммуникаций в границах проектируемой площадки изысканий.</w:t>
            </w:r>
          </w:p>
          <w:p w14:paraId="46FA4C32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Нанести на топографические планы все здания и сооружения в границах съемки, с указанием их назначений и характеристик.</w:t>
            </w:r>
          </w:p>
          <w:p w14:paraId="0B49F4C2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1.9.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Выполнить согласование полноты нанесения на материалы изысканий подземных коммуникаций в эксплуатирующих организациях (с владельцами сетей) и правообладателями земельных участков.</w:t>
            </w:r>
          </w:p>
          <w:p w14:paraId="2F3F5ABE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1.10.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Съемку площадки выполнить в М 1:500 с высотой сечения рельефа 0,5 м.</w:t>
            </w:r>
          </w:p>
          <w:p w14:paraId="2C890191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1.11. При пересечении трассами проектируемых коммуникаций линейных сооружений существующих коммуникаций или при параллельном следовании с существующими коммуникациями необходимо указать:</w:t>
            </w:r>
          </w:p>
          <w:p w14:paraId="1F0DE9A6" w14:textId="77777777" w:rsidR="008F13A2" w:rsidRPr="008F13A2" w:rsidRDefault="008F13A2" w:rsidP="008F13A2">
            <w:pPr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для подземных кабельных линий связи и электроснабжения - марку кабеля, глубину заложения, напряжение; </w:t>
            </w:r>
          </w:p>
          <w:p w14:paraId="73C95434" w14:textId="77777777" w:rsidR="008F13A2" w:rsidRPr="008F13A2" w:rsidRDefault="008F13A2" w:rsidP="008F13A2">
            <w:pPr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для трубопровода - диаметр, глубину заложения. </w:t>
            </w:r>
          </w:p>
          <w:p w14:paraId="0DB03300" w14:textId="77777777" w:rsidR="008F13A2" w:rsidRPr="008F13A2" w:rsidRDefault="008F13A2" w:rsidP="008F13A2">
            <w:pPr>
              <w:tabs>
                <w:tab w:val="left" w:pos="646"/>
              </w:tabs>
              <w:spacing w:after="0" w:line="240" w:lineRule="auto"/>
              <w:ind w:left="185" w:firstLine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пересечении с существующими воздушными линиями электропередач и связи выполнить съемку пролета на пересечении и двух смежных пролетов (по пролету с каждой стороны от пересекаемого) с указанием отметок земли у основания опор, отметок земли между опорами, высоты подвеса нижнего и верхнего провода на каждой опоре, между опорами в местах наибольшего провиса и на пересечении, высоту каждой опоры. Указывать номера опор ВЛ.</w:t>
            </w:r>
          </w:p>
          <w:p w14:paraId="3BA12DE3" w14:textId="77777777" w:rsidR="008F13A2" w:rsidRPr="008F13A2" w:rsidRDefault="008F13A2" w:rsidP="008F13A2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F13A2">
              <w:rPr>
                <w:rFonts w:ascii="Times New Roman" w:eastAsia="Calibri" w:hAnsi="Times New Roman" w:cs="Times New Roman"/>
                <w:b/>
                <w:color w:val="000000"/>
              </w:rPr>
              <w:t>Инженерно-геологические:</w:t>
            </w:r>
          </w:p>
          <w:p w14:paraId="316A41B8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 xml:space="preserve">Изучить природные и техногенные условия площадки и трасс линейных объектов, включая определение генезиса, состава, состояния, физико-механических 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свойств грунтов, условий их залегания с отбором проб грунта в соответствии требований  СП 47.13330.2016  , СП 34.13330.2012, ГОСТ 12071-2014, ГОСТ 25100-2011,  ГОСТ 9.602-2016. «Единая система защиты от коррозии и старения. Сооружения подземные. Общие требования к защите от коррозии».</w:t>
            </w:r>
          </w:p>
          <w:p w14:paraId="54680B08" w14:textId="77777777" w:rsidR="008F13A2" w:rsidRPr="008F13A2" w:rsidRDefault="008F13A2" w:rsidP="008F13A2">
            <w:pPr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Выполнить изучение участков развития опасных геологических процессов, выдать рекомендации по снижению их влияния на сооружения.</w:t>
            </w:r>
          </w:p>
          <w:p w14:paraId="367C0DEB" w14:textId="77777777" w:rsidR="008F13A2" w:rsidRPr="008F13A2" w:rsidRDefault="008F13A2" w:rsidP="008F13A2">
            <w:pPr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Определить коррозионную активность грунта и грунтовых вод по отношению к стали и бетону.</w:t>
            </w:r>
          </w:p>
          <w:p w14:paraId="502ECC4F" w14:textId="77777777" w:rsidR="008F13A2" w:rsidRPr="008F13A2" w:rsidRDefault="008F13A2" w:rsidP="008F13A2">
            <w:pPr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Определить степень агрессивности грунтовых вод к бетону и стали.</w:t>
            </w:r>
          </w:p>
          <w:p w14:paraId="2E60C7AB" w14:textId="77777777" w:rsidR="008F13A2" w:rsidRPr="008F13A2" w:rsidRDefault="008F13A2" w:rsidP="008F13A2">
            <w:pPr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Расстояние между горными выработками на проектируемой площадке и по трассе подводящих коммуникаций выполнить в соответствии с требованиями СП 11-105-97.</w:t>
            </w:r>
          </w:p>
          <w:p w14:paraId="51D8C436" w14:textId="77777777" w:rsidR="008F13A2" w:rsidRPr="008F13A2" w:rsidRDefault="008F13A2" w:rsidP="008F13A2">
            <w:pPr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В местах переходов подводящих коммуникаций через автомобильные дороги выполнить не менее двух горных выработок на переход, через водотоки и овраги не менее трёх выработок.</w:t>
            </w:r>
          </w:p>
          <w:p w14:paraId="03EC2456" w14:textId="77777777" w:rsidR="008F13A2" w:rsidRPr="008F13A2" w:rsidRDefault="008F13A2" w:rsidP="008F13A2">
            <w:pPr>
              <w:spacing w:after="0" w:line="240" w:lineRule="auto"/>
              <w:ind w:left="185" w:firstLine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Виды, объемы, детальность и форма предоставления результатов инженерно-геологических изысканий определить на основании требований настоящего задания, с учетом категории сложности инженерно-геологических условий, уровня ответственности проектируемых сооружений, их технических характеристик и определения оптимальной достаточности, информативности и достоверности результатов инженерно-геологических изысканий для выбора и обоснования проектных решений, обеспечивающих безопасность эксплуатации проектируемых сооружений.</w:t>
            </w:r>
          </w:p>
          <w:p w14:paraId="153AAD1E" w14:textId="77777777" w:rsidR="008F13A2" w:rsidRPr="008F13A2" w:rsidRDefault="008F13A2" w:rsidP="008F13A2">
            <w:pPr>
              <w:numPr>
                <w:ilvl w:val="0"/>
                <w:numId w:val="14"/>
              </w:numPr>
              <w:tabs>
                <w:tab w:val="left" w:pos="327"/>
              </w:tabs>
              <w:spacing w:after="200" w:line="240" w:lineRule="auto"/>
              <w:ind w:left="185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8F13A2">
              <w:rPr>
                <w:rFonts w:ascii="Times New Roman" w:eastAsia="Calibri" w:hAnsi="Times New Roman" w:cs="Times New Roman"/>
                <w:i/>
              </w:rPr>
              <w:t xml:space="preserve">Количество выработок – 5шт </w:t>
            </w:r>
          </w:p>
          <w:p w14:paraId="07102262" w14:textId="77777777" w:rsidR="008F13A2" w:rsidRPr="008F13A2" w:rsidRDefault="008F13A2" w:rsidP="008F13A2">
            <w:pPr>
              <w:numPr>
                <w:ilvl w:val="0"/>
                <w:numId w:val="14"/>
              </w:numPr>
              <w:tabs>
                <w:tab w:val="left" w:pos="327"/>
              </w:tabs>
              <w:spacing w:after="200" w:line="240" w:lineRule="auto"/>
              <w:ind w:left="185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8F13A2">
              <w:rPr>
                <w:rFonts w:ascii="Times New Roman" w:eastAsia="Calibri" w:hAnsi="Times New Roman" w:cs="Times New Roman"/>
                <w:i/>
              </w:rPr>
              <w:t>Способ бурения скважин – колонковый,</w:t>
            </w:r>
          </w:p>
          <w:p w14:paraId="1103ABD9" w14:textId="77777777" w:rsidR="008F13A2" w:rsidRPr="008F13A2" w:rsidRDefault="008F13A2" w:rsidP="008F13A2">
            <w:pPr>
              <w:numPr>
                <w:ilvl w:val="0"/>
                <w:numId w:val="14"/>
              </w:numPr>
              <w:tabs>
                <w:tab w:val="left" w:pos="327"/>
              </w:tabs>
              <w:spacing w:after="200" w:line="240" w:lineRule="auto"/>
              <w:ind w:left="185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8F13A2">
              <w:rPr>
                <w:rFonts w:ascii="Times New Roman" w:eastAsia="Calibri" w:hAnsi="Times New Roman" w:cs="Times New Roman"/>
                <w:i/>
              </w:rPr>
              <w:t>Диаметр и глубина горной выработки - диаметром до 160мм и глубиной до 6м,</w:t>
            </w:r>
          </w:p>
          <w:p w14:paraId="54E457AE" w14:textId="77777777" w:rsidR="008F13A2" w:rsidRPr="008F13A2" w:rsidRDefault="008F13A2" w:rsidP="008F13A2">
            <w:pPr>
              <w:numPr>
                <w:ilvl w:val="0"/>
                <w:numId w:val="14"/>
              </w:numPr>
              <w:tabs>
                <w:tab w:val="left" w:pos="327"/>
              </w:tabs>
              <w:spacing w:after="200" w:line="240" w:lineRule="auto"/>
              <w:ind w:left="185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8F13A2">
              <w:rPr>
                <w:rFonts w:ascii="Times New Roman" w:eastAsia="Calibri" w:hAnsi="Times New Roman" w:cs="Times New Roman"/>
                <w:i/>
              </w:rPr>
              <w:t xml:space="preserve">Расстояние между горными выработками   ~10м, </w:t>
            </w:r>
          </w:p>
          <w:p w14:paraId="5704A2B9" w14:textId="77777777" w:rsidR="008F13A2" w:rsidRPr="008F13A2" w:rsidRDefault="008F13A2" w:rsidP="008F13A2">
            <w:pPr>
              <w:numPr>
                <w:ilvl w:val="0"/>
                <w:numId w:val="14"/>
              </w:numPr>
              <w:tabs>
                <w:tab w:val="left" w:pos="327"/>
              </w:tabs>
              <w:spacing w:after="200" w:line="240" w:lineRule="auto"/>
              <w:ind w:left="185" w:right="-106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8F13A2">
              <w:rPr>
                <w:rFonts w:ascii="Times New Roman" w:eastAsia="Calibri" w:hAnsi="Times New Roman" w:cs="Times New Roman"/>
                <w:i/>
              </w:rPr>
              <w:t>Отбор проб грунта неразрушенной структуры – 10 проб,</w:t>
            </w:r>
          </w:p>
          <w:p w14:paraId="67E37E5A" w14:textId="77777777" w:rsidR="008F13A2" w:rsidRPr="008F13A2" w:rsidRDefault="008F13A2" w:rsidP="008F13A2">
            <w:pPr>
              <w:numPr>
                <w:ilvl w:val="0"/>
                <w:numId w:val="14"/>
              </w:numPr>
              <w:tabs>
                <w:tab w:val="left" w:pos="327"/>
              </w:tabs>
              <w:spacing w:after="200" w:line="240" w:lineRule="auto"/>
              <w:ind w:left="185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8F13A2">
              <w:rPr>
                <w:rFonts w:ascii="Times New Roman" w:eastAsia="Calibri" w:hAnsi="Times New Roman" w:cs="Times New Roman"/>
                <w:i/>
              </w:rPr>
              <w:t>Отбор проб воды – 1 проба</w:t>
            </w:r>
          </w:p>
          <w:p w14:paraId="1D733929" w14:textId="77777777" w:rsidR="008F13A2" w:rsidRPr="008F13A2" w:rsidRDefault="008F13A2" w:rsidP="008F13A2">
            <w:pPr>
              <w:numPr>
                <w:ilvl w:val="0"/>
                <w:numId w:val="14"/>
              </w:numPr>
              <w:tabs>
                <w:tab w:val="left" w:pos="327"/>
              </w:tabs>
              <w:spacing w:after="200" w:line="240" w:lineRule="auto"/>
              <w:ind w:left="327" w:right="177" w:hanging="14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Calibri" w:hAnsi="Times New Roman" w:cs="Times New Roman"/>
                <w:i/>
              </w:rPr>
              <w:t xml:space="preserve">Категория сложности инженерно-геологических условий – </w:t>
            </w:r>
            <w:r w:rsidRPr="008F13A2">
              <w:rPr>
                <w:rFonts w:ascii="Times New Roman" w:eastAsia="Calibri" w:hAnsi="Times New Roman" w:cs="Times New Roman"/>
                <w:i/>
                <w:lang w:val="en-US"/>
              </w:rPr>
              <w:t>II</w:t>
            </w:r>
            <w:r w:rsidRPr="008F13A2">
              <w:rPr>
                <w:rFonts w:ascii="Times New Roman" w:eastAsia="Calibri" w:hAnsi="Times New Roman" w:cs="Times New Roman"/>
                <w:i/>
              </w:rPr>
              <w:t>.</w:t>
            </w:r>
          </w:p>
          <w:p w14:paraId="68649409" w14:textId="77777777" w:rsidR="008F13A2" w:rsidRPr="008F13A2" w:rsidRDefault="008F13A2" w:rsidP="008F13A2">
            <w:pPr>
              <w:spacing w:after="200" w:line="240" w:lineRule="auto"/>
              <w:ind w:left="185" w:firstLine="2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При составлении программы инженерных изысканий уточнить объемы, методики и технологии работ, необходимые и достаточные для выполнения задания.</w:t>
            </w:r>
          </w:p>
          <w:p w14:paraId="75901BAC" w14:textId="77777777" w:rsidR="008F13A2" w:rsidRPr="008F13A2" w:rsidRDefault="008F13A2" w:rsidP="008F13A2">
            <w:pPr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3.</w:t>
            </w:r>
            <w:r w:rsidRPr="008F13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ab/>
              <w:t>Инженерно-экологические:</w:t>
            </w:r>
          </w:p>
          <w:p w14:paraId="34827FBC" w14:textId="77777777" w:rsidR="008F13A2" w:rsidRPr="008F13A2" w:rsidRDefault="008F13A2" w:rsidP="008F13A2">
            <w:pPr>
              <w:spacing w:after="0" w:line="240" w:lineRule="auto"/>
              <w:ind w:left="185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3.1. Работы выполнить в соответствии с СП 11-102-97 «Инженерно-экологические изыскания для строительства», Федеральный закон от 10.01.2002 г. № 7-ФЗ «Об охране окружающей среды» (с изменениями), Федеральный закон от 30.03.1999 г. № 52-ФЗ «О санитарно-эпидемиологическом благополучии населения» (с изменениями), Федеральный закон от 29.12.2004 г. № 190-ФЗ «Градостроительный кодекс РФ» (с изменениями), Федеральный закон от 23.11.1995 г. № 174-ФЗ «Об экологической экспертизе» (с изменениями),  СП 47.13330.2016 Свод правил «Инженерные изыскания 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для строительства. Основные положения. Актуализированная редакция СНиП 11-02-96», Метрологическое обеспечение точности измерений при экологических изысканиях осуществить по ГОСТ Р 8.589-2001, Положение о порядке проведения государственной экологической экспертизы от 11.06.1996 г. № 698; - Руководство по экологической экспертизе предпроектной и проектной документации. Минприроды РФ, 1994 г., общероссийскими и ведомственными инструкциями, указаниями, правилами и настоящим заданием.</w:t>
            </w:r>
          </w:p>
          <w:p w14:paraId="0D6B18A8" w14:textId="77777777" w:rsidR="008F13A2" w:rsidRPr="008F13A2" w:rsidRDefault="008F13A2" w:rsidP="008F13A2">
            <w:pPr>
              <w:spacing w:after="0" w:line="240" w:lineRule="auto"/>
              <w:ind w:left="187" w:hanging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 Средства измерений, применяемые при инженерных изысканиях для строительства, должны пройти государственный метрологический контроль, выполняемый аккредитованными метрологическими службами в порядке, установленном Ростехрегулированием.</w:t>
            </w:r>
          </w:p>
          <w:p w14:paraId="609D91D6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Состав и объем работ по инженерно-экологическим изысканиям </w:t>
            </w:r>
          </w:p>
          <w:p w14:paraId="17F0B069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Подготовительный этап</w:t>
            </w:r>
          </w:p>
          <w:p w14:paraId="07AC74AE" w14:textId="77777777" w:rsidR="008F13A2" w:rsidRPr="008F13A2" w:rsidRDefault="008F13A2" w:rsidP="008F13A2">
            <w:pPr>
              <w:numPr>
                <w:ilvl w:val="0"/>
                <w:numId w:val="15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Дешифрирование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космоснимков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1,5 м2;</w:t>
            </w:r>
          </w:p>
          <w:p w14:paraId="7E04E417" w14:textId="77777777" w:rsidR="008F13A2" w:rsidRPr="008F13A2" w:rsidRDefault="008F13A2" w:rsidP="008F13A2">
            <w:pPr>
              <w:numPr>
                <w:ilvl w:val="0"/>
                <w:numId w:val="15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запросов в специально уполномоченные государственные органы – 5 запросов;</w:t>
            </w:r>
          </w:p>
          <w:p w14:paraId="1CAF3EFE" w14:textId="77777777" w:rsidR="008F13A2" w:rsidRPr="008F13A2" w:rsidRDefault="008F13A2" w:rsidP="008F13A2">
            <w:pPr>
              <w:numPr>
                <w:ilvl w:val="0"/>
                <w:numId w:val="15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программы инженерно-экологических изысканий и согласование с заказчиком – 1 программа;</w:t>
            </w:r>
          </w:p>
          <w:p w14:paraId="0A105AD6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Полевой этап</w:t>
            </w:r>
          </w:p>
          <w:p w14:paraId="30797EF0" w14:textId="77777777" w:rsidR="008F13A2" w:rsidRPr="008F13A2" w:rsidRDefault="008F13A2" w:rsidP="008F13A2">
            <w:pPr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Инженерно-экологическое рекогносцировочное (маршрутное) обследование – 1 га;</w:t>
            </w:r>
          </w:p>
          <w:p w14:paraId="400783B2" w14:textId="77777777" w:rsidR="008F13A2" w:rsidRPr="008F13A2" w:rsidRDefault="008F13A2" w:rsidP="008F13A2">
            <w:pPr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Рекогносцировочное почвенное обследование – 1 га;</w:t>
            </w:r>
          </w:p>
          <w:p w14:paraId="7B541A94" w14:textId="77777777" w:rsidR="008F13A2" w:rsidRPr="008F13A2" w:rsidRDefault="008F13A2" w:rsidP="008F13A2">
            <w:pPr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Радиационное обследование – 1 га;</w:t>
            </w:r>
          </w:p>
          <w:p w14:paraId="648C9494" w14:textId="77777777" w:rsidR="008F13A2" w:rsidRPr="008F13A2" w:rsidRDefault="008F13A2" w:rsidP="008F13A2">
            <w:pPr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шума – 6 замер;</w:t>
            </w:r>
          </w:p>
          <w:p w14:paraId="002CD281" w14:textId="77777777" w:rsidR="008F13A2" w:rsidRPr="008F13A2" w:rsidRDefault="008F13A2" w:rsidP="008F13A2">
            <w:pPr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Электромагнитное воздействие – 2 замер;</w:t>
            </w:r>
          </w:p>
          <w:p w14:paraId="52943F15" w14:textId="77777777" w:rsidR="008F13A2" w:rsidRPr="008F13A2" w:rsidRDefault="008F13A2" w:rsidP="008F13A2">
            <w:pPr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проб компонентов природной среды – 4 проб;</w:t>
            </w:r>
          </w:p>
          <w:p w14:paraId="1C44E685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Камеральный этап</w:t>
            </w:r>
          </w:p>
          <w:p w14:paraId="1A4C2EAC" w14:textId="77777777" w:rsidR="008F13A2" w:rsidRPr="008F13A2" w:rsidRDefault="008F13A2" w:rsidP="008F13A2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Количественный химический анализ проб:</w:t>
            </w:r>
          </w:p>
          <w:p w14:paraId="77A7325B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почвы на КХА, радиологические, микробиологию – 2 проба;</w:t>
            </w:r>
          </w:p>
          <w:p w14:paraId="6443BDE6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грунтовой воды на КХА – 2 проба;</w:t>
            </w:r>
          </w:p>
          <w:p w14:paraId="15D90FAD" w14:textId="77777777" w:rsidR="008F13A2" w:rsidRPr="008F13A2" w:rsidRDefault="008F13A2" w:rsidP="008F13A2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технического отчета:</w:t>
            </w:r>
          </w:p>
          <w:p w14:paraId="433B21A3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 бумажном носителе – 8 экземпляров;</w:t>
            </w:r>
          </w:p>
          <w:p w14:paraId="4E86301F" w14:textId="77777777" w:rsidR="008F13A2" w:rsidRPr="008F13A2" w:rsidRDefault="008F13A2" w:rsidP="008F1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в электронном виде на диске 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CD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4 экземпляров.</w:t>
            </w:r>
          </w:p>
        </w:tc>
      </w:tr>
      <w:tr w:rsidR="008F13A2" w:rsidRPr="008F13A2" w14:paraId="2B695E48" w14:textId="77777777" w:rsidTr="008F13A2">
        <w:trPr>
          <w:trHeight w:val="1266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64AF4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629F1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Требования к составу разделов проекта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3B7FA" w14:textId="77777777" w:rsidR="008F13A2" w:rsidRPr="008F13A2" w:rsidRDefault="008F13A2" w:rsidP="008F13A2">
            <w:pPr>
              <w:numPr>
                <w:ilvl w:val="0"/>
                <w:numId w:val="18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Разработать проектную, рабочую документацию. </w:t>
            </w:r>
          </w:p>
          <w:p w14:paraId="3EE5B8DA" w14:textId="77777777" w:rsidR="008F13A2" w:rsidRPr="008F13A2" w:rsidRDefault="008F13A2" w:rsidP="008F13A2">
            <w:pPr>
              <w:numPr>
                <w:ilvl w:val="0"/>
                <w:numId w:val="18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>Разработать проектную документацию в объеме, необходимом для проведения негосударственной экспертизы.</w:t>
            </w:r>
          </w:p>
          <w:p w14:paraId="0DF16488" w14:textId="77777777" w:rsidR="008F13A2" w:rsidRPr="008F13A2" w:rsidRDefault="008F13A2" w:rsidP="008F13A2">
            <w:pPr>
              <w:numPr>
                <w:ilvl w:val="0"/>
                <w:numId w:val="18"/>
              </w:numPr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  <w:color w:val="000000"/>
              </w:rPr>
              <w:t xml:space="preserve">Содержание разделов проектной документации должно быть разработано в соответствии с Постановлением Правительства РФ от 16.02.2008 г. №87. </w:t>
            </w:r>
          </w:p>
          <w:p w14:paraId="00AA6703" w14:textId="77777777" w:rsidR="008F13A2" w:rsidRPr="008F13A2" w:rsidRDefault="008F13A2" w:rsidP="008F13A2">
            <w:pPr>
              <w:spacing w:after="0" w:line="240" w:lineRule="auto"/>
              <w:ind w:left="370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 При проектировании предусмотреть отдельный раздел по восстановлению благоустройства в соответствии с решением Тюменской Городской Думы от 26.06.2008 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№81 «О правилах благоустройства г. Тюмени».  Раздел должен содержать графическую часть, ведомость объемов работ, спецификацию, смету.</w:t>
            </w:r>
          </w:p>
          <w:p w14:paraId="243E9B02" w14:textId="77777777" w:rsidR="008F13A2" w:rsidRPr="008F13A2" w:rsidRDefault="008F13A2" w:rsidP="008F13A2">
            <w:pPr>
              <w:spacing w:after="0" w:line="240" w:lineRule="auto"/>
              <w:ind w:left="370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347B2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. Разработать и согласовать паспорт фасада здания котельной в соответствии с требованиями «Административного регламента предоставления муниципальной услуги по согласованию паспорта фасадов зданий, сооружений на территории муниципального образования», утвержденного Постановлением Администрации города Тюмени от 14.052012г №51-пк</w:t>
            </w:r>
            <w:bookmarkStart w:id="2" w:name="_GoBack"/>
            <w:bookmarkEnd w:id="2"/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0CD690F" w14:textId="77777777" w:rsidR="008F13A2" w:rsidRPr="008F13A2" w:rsidRDefault="008F13A2" w:rsidP="008F13A2">
            <w:pPr>
              <w:spacing w:after="0" w:line="240" w:lineRule="auto"/>
              <w:ind w:left="370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Сметная документация должна содержать информацию о технических характеристиках материала и оборудования без указания торговых марок производителей. </w:t>
            </w:r>
          </w:p>
          <w:p w14:paraId="33440E73" w14:textId="77777777" w:rsidR="008F13A2" w:rsidRPr="008F13A2" w:rsidRDefault="008F13A2" w:rsidP="008F13A2">
            <w:pPr>
              <w:spacing w:after="0" w:line="240" w:lineRule="auto"/>
              <w:ind w:left="32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В сметной части предусмотреть:</w:t>
            </w:r>
          </w:p>
          <w:p w14:paraId="54EB1121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6.1.</w:t>
            </w:r>
            <w:r w:rsidRPr="008F13A2">
              <w:rPr>
                <w:rFonts w:ascii="Times New Roman" w:eastAsia="Calibri" w:hAnsi="Times New Roman" w:cs="Times New Roman"/>
              </w:rPr>
              <w:tab/>
              <w:t>затраты на демонтаж/монтаж смежных коммуникаций: опор линий электропередачи, освещения, светофорных объектов, линий/путей и т.п. (при необходимости);</w:t>
            </w:r>
          </w:p>
          <w:p w14:paraId="58FCFBC9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6.2.</w:t>
            </w:r>
            <w:r w:rsidRPr="008F13A2">
              <w:rPr>
                <w:rFonts w:ascii="Times New Roman" w:eastAsia="Calibri" w:hAnsi="Times New Roman" w:cs="Times New Roman"/>
              </w:rPr>
              <w:tab/>
              <w:t>снос зеленых насаждений (при наличии соответствующих решений) с учетом затрат на компенсационную высадку;</w:t>
            </w:r>
          </w:p>
          <w:p w14:paraId="7C54399D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6.3.</w:t>
            </w:r>
            <w:r w:rsidRPr="008F13A2">
              <w:rPr>
                <w:rFonts w:ascii="Times New Roman" w:eastAsia="Calibri" w:hAnsi="Times New Roman" w:cs="Times New Roman"/>
              </w:rPr>
              <w:tab/>
              <w:t xml:space="preserve">восстановление нарушенного благоустройства, с учетом норм, установленных местными нормативно-правовыми актами; </w:t>
            </w:r>
          </w:p>
          <w:p w14:paraId="463335F2" w14:textId="77777777" w:rsidR="008F13A2" w:rsidRPr="008F13A2" w:rsidRDefault="008F13A2" w:rsidP="008F13A2">
            <w:pPr>
              <w:tabs>
                <w:tab w:val="left" w:pos="469"/>
              </w:tabs>
              <w:spacing w:after="0" w:line="240" w:lineRule="auto"/>
              <w:ind w:left="327" w:hanging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6.4.</w:t>
            </w:r>
            <w:r w:rsidRPr="008F13A2">
              <w:rPr>
                <w:rFonts w:ascii="Times New Roman" w:eastAsia="Calibri" w:hAnsi="Times New Roman" w:cs="Times New Roman"/>
              </w:rPr>
              <w:tab/>
              <w:t>транспортные затраты на поставку необходимых материалов, оборудования и устройств от заводов - Производителей, согласованных Заказчиком, до строительной площадки объекта проектирования.</w:t>
            </w:r>
          </w:p>
          <w:p w14:paraId="35A94CC5" w14:textId="77777777" w:rsidR="008F13A2" w:rsidRPr="008F13A2" w:rsidRDefault="008F13A2" w:rsidP="008F13A2">
            <w:pPr>
              <w:spacing w:after="0" w:line="240" w:lineRule="auto"/>
              <w:ind w:left="32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13A2">
              <w:rPr>
                <w:rFonts w:ascii="Times New Roman" w:eastAsia="Calibri" w:hAnsi="Times New Roman" w:cs="Times New Roman"/>
              </w:rPr>
              <w:t>Приложить документы, подтверждающие стоимость основных применяемых материалов, оборудования и устройств, если они не включены в расценку.</w:t>
            </w:r>
          </w:p>
          <w:p w14:paraId="3AF302D3" w14:textId="77777777" w:rsidR="008F13A2" w:rsidRPr="008F13A2" w:rsidRDefault="008F13A2" w:rsidP="008F13A2">
            <w:pPr>
              <w:spacing w:after="0" w:line="240" w:lineRule="auto"/>
              <w:ind w:left="185" w:firstLine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Сметная документация должна состоять из следующих разделов:</w:t>
            </w:r>
          </w:p>
          <w:p w14:paraId="17C029A7" w14:textId="77777777" w:rsidR="008F13A2" w:rsidRPr="008F13A2" w:rsidRDefault="008F13A2" w:rsidP="008F13A2">
            <w:pPr>
              <w:spacing w:after="0" w:line="240" w:lineRule="auto"/>
              <w:ind w:left="185" w:firstLine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подготовительные работы;</w:t>
            </w:r>
          </w:p>
          <w:p w14:paraId="420AACB5" w14:textId="77777777" w:rsidR="008F13A2" w:rsidRPr="008F13A2" w:rsidRDefault="008F13A2" w:rsidP="008F13A2">
            <w:pPr>
              <w:spacing w:after="0" w:line="240" w:lineRule="auto"/>
              <w:ind w:left="185" w:firstLine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перевозка;</w:t>
            </w:r>
          </w:p>
          <w:p w14:paraId="2E9068B5" w14:textId="77777777" w:rsidR="008F13A2" w:rsidRPr="008F13A2" w:rsidRDefault="008F13A2" w:rsidP="008F13A2">
            <w:pPr>
              <w:spacing w:after="0" w:line="240" w:lineRule="auto"/>
              <w:ind w:left="185" w:firstLine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монтаж оборудования котельной;</w:t>
            </w:r>
          </w:p>
          <w:p w14:paraId="750DB022" w14:textId="77777777" w:rsidR="008F13A2" w:rsidRPr="008F13A2" w:rsidRDefault="008F13A2" w:rsidP="008F13A2">
            <w:pPr>
              <w:spacing w:after="0" w:line="240" w:lineRule="auto"/>
              <w:ind w:left="185" w:firstLine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электроснабжение;</w:t>
            </w:r>
          </w:p>
          <w:p w14:paraId="292AF406" w14:textId="77777777" w:rsidR="008F13A2" w:rsidRPr="008F13A2" w:rsidRDefault="008F13A2" w:rsidP="008F13A2">
            <w:pPr>
              <w:spacing w:after="0" w:line="240" w:lineRule="auto"/>
              <w:ind w:left="185" w:firstLine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пусконаладочные работы;</w:t>
            </w:r>
          </w:p>
          <w:p w14:paraId="6FE064C4" w14:textId="77777777" w:rsidR="008F13A2" w:rsidRPr="008F13A2" w:rsidRDefault="008F13A2" w:rsidP="008F13A2">
            <w:pPr>
              <w:spacing w:after="0" w:line="240" w:lineRule="auto"/>
              <w:ind w:left="185" w:firstLine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благоустройство.</w:t>
            </w:r>
          </w:p>
          <w:p w14:paraId="0E86A433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В проектной документации необходимо указать перечень скрытых работ, подлежащих освидетельствованию.</w:t>
            </w:r>
          </w:p>
          <w:p w14:paraId="5E55E8B4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  В проектной документации разработать алгоритмы работы тепломеханического и электротехнического оборудования при нормальном и аварийном режимах работы.</w:t>
            </w:r>
          </w:p>
          <w:p w14:paraId="20CD39BA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  Число, устанавливаемых в котельной котлов, их производительность, должны быть обоснованы технико-экономическими расчетами и согласованы с Заказчиком.</w:t>
            </w:r>
          </w:p>
          <w:p w14:paraId="7C2C6377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Разработать полный комплекс работ, обеспечивающий ввод объекта в эксплуатацию.</w:t>
            </w:r>
          </w:p>
          <w:p w14:paraId="4DF0D6B3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 xml:space="preserve">Рабочая документация должна соответствовать ГОСТ 21.1101-2013. </w:t>
            </w:r>
          </w:p>
        </w:tc>
      </w:tr>
      <w:tr w:rsidR="008F13A2" w:rsidRPr="008F13A2" w14:paraId="39BC5BE1" w14:textId="77777777" w:rsidTr="008F13A2">
        <w:trPr>
          <w:trHeight w:val="557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2AE0D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BDD8B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Требования к согласованию документации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F1FDF" w14:textId="77777777" w:rsidR="008F13A2" w:rsidRPr="008F13A2" w:rsidRDefault="008F13A2" w:rsidP="008F13A2">
            <w:pPr>
              <w:spacing w:after="0" w:line="240" w:lineRule="auto"/>
              <w:ind w:left="187" w:hanging="18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1.  Согласовать разработанную проектную и рабочую документацию с Заказчиком, органами местного самоуправления, соответствующими инженерными </w:t>
            </w: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службами города, в установленном порядке. В случае наличия замечаний у вышеназванных организаций и органов к разработанной ПСД, Исполнитель устраняет замечания в полном объеме за свой счет, в согласованные с Заказчиком сроки.</w:t>
            </w:r>
          </w:p>
          <w:p w14:paraId="3C9689F3" w14:textId="77777777" w:rsidR="008F13A2" w:rsidRPr="008F13A2" w:rsidRDefault="008F13A2" w:rsidP="008F13A2">
            <w:pPr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>2. Исполнитель предоставляет и сопровождает проектную документацию для получения положительного заключения негосударственной экспертизы проектной документации, включая оплату экспертных работ. В ходе прохождения экспертизы, Исполнитель за свой счет устраняет выявленные замечания в срок, регламентируемый экспертной организацией, при срыве сроков отведенных на устранение замечаний все затраты на повторную экспертизу Исполнитель оплачивает самостоятельно.</w:t>
            </w:r>
          </w:p>
          <w:p w14:paraId="7637043E" w14:textId="77777777" w:rsidR="008F13A2" w:rsidRPr="008F13A2" w:rsidRDefault="008F13A2" w:rsidP="008F13A2">
            <w:pPr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>3. Все технические решения, применяемые при разработке и корректировке проекта согласовать с Заказчиком в ходе производства работ.</w:t>
            </w:r>
          </w:p>
          <w:p w14:paraId="37AABDFA" w14:textId="77777777" w:rsidR="008F13A2" w:rsidRPr="008F13A2" w:rsidRDefault="008F13A2" w:rsidP="008F13A2">
            <w:pPr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>4. Готовую проектную документацию, после согласований с энергоснабжающими и сетевыми организациями, уполномоченными на выдачу соответствующих согласований, до предоставления проектной документации в экспертную организацию, предоставить на утверждение с Заказчиком.</w:t>
            </w:r>
          </w:p>
          <w:p w14:paraId="2C46F89D" w14:textId="77777777" w:rsidR="008F13A2" w:rsidRPr="008F13A2" w:rsidRDefault="008F13A2" w:rsidP="008F13A2">
            <w:pPr>
              <w:tabs>
                <w:tab w:val="left" w:pos="191"/>
              </w:tabs>
              <w:spacing w:after="0" w:line="240" w:lineRule="auto"/>
              <w:ind w:left="187" w:hanging="18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5. В случае наличия замечаний у вышеуказанных организаций к разработанной проектной документации, Исполнитель устраняет такие замечания за свой счет, в кратчайшие сроки, путем доработки проектной документации с учетом указанных замечаний. </w:t>
            </w:r>
          </w:p>
        </w:tc>
      </w:tr>
      <w:tr w:rsidR="008F13A2" w:rsidRPr="008F13A2" w14:paraId="5AED1F9D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D8D19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AC110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Требования нормативных документов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D5981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проектировании Исполнитель обязан учитывать требования охраны труда, промышленной, пожарной и экологической безопасности, требования противоаварийных и эксплуатационных циркуляров, информационных сообщений и писем заводов-изготовителей, а также требования нормативных документов, в том числе:  </w:t>
            </w:r>
          </w:p>
          <w:p w14:paraId="1EAF89C6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9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Приказ Ростехнадзора от 25.03.2014 №116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 (Зарегистрировано в Минюсте России 19.05.2014 №32326) (в случае распространения данных ФНП на оборудование);</w:t>
            </w:r>
          </w:p>
          <w:p w14:paraId="4F453796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9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Правила устройства и безопасной эксплуатации паровых котлов с давлением пара не более 0,07 МПА (0,7 кгс/</w:t>
            </w:r>
            <w:proofErr w:type="spellStart"/>
            <w:proofErr w:type="gram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кв.см</w:t>
            </w:r>
            <w:proofErr w:type="spellEnd"/>
            <w:proofErr w:type="gram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водогрейных котлов и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водоподогревателей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температурой нагрева воды не выше 388 К (115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град.С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). </w:t>
            </w:r>
          </w:p>
          <w:p w14:paraId="2D725A59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9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  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47.13330.2016 «Инженерные изыскания для строительства»;</w:t>
            </w:r>
          </w:p>
          <w:p w14:paraId="1700CE8B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91" w:hanging="19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 СП 124.13330.2012 - Тепловые сети. </w:t>
            </w:r>
          </w:p>
          <w:p w14:paraId="1500658B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СП 61.13330.2012 Тепловая изоляция оборудования и трубопроводов;</w:t>
            </w:r>
          </w:p>
          <w:p w14:paraId="4B443E11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ГОСТ Р 21.1101-2013 - Система проектной документации для строительства. Основные требования к проектной и рабочей документации;</w:t>
            </w:r>
          </w:p>
          <w:p w14:paraId="140DF156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 ППР 12. Правила противопожарного режима в РФ. (Правительство РФ. Постановление от 25 апреля 2012г. № 390);</w:t>
            </w:r>
          </w:p>
          <w:p w14:paraId="75F03DF1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  СП 45.13330.2017 - Земляные сооружения, основания и фундаменты;</w:t>
            </w:r>
          </w:p>
          <w:p w14:paraId="1C852E41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9.  СП 75.13330.2011 –Строительные нормы и правила. Технологическое оборудование и технологические трубопроводы СНиП 3.05.05-84; </w:t>
            </w:r>
          </w:p>
          <w:p w14:paraId="3C4C3613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10. СП 89.13330.2016 - Котельные установки; </w:t>
            </w:r>
          </w:p>
          <w:p w14:paraId="52C35529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 СП 41-101-95 - Проектирование тепловых пунктов;</w:t>
            </w:r>
          </w:p>
          <w:p w14:paraId="2AA6F311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12.  СП 30.13330-2016 - Внутренний водопровод и канализация зданий; </w:t>
            </w:r>
          </w:p>
          <w:p w14:paraId="61C79F9A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13. СП 62.13330.2011 Газораспределительные системы </w:t>
            </w:r>
          </w:p>
          <w:p w14:paraId="4242BB46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 СП 42-101-2003 Общие положения по проектированию и строительству газораспределительных систем из металлических и полиэтиленовых труб;</w:t>
            </w:r>
          </w:p>
          <w:p w14:paraId="15174E97" w14:textId="77777777" w:rsidR="008F13A2" w:rsidRPr="008F13A2" w:rsidRDefault="008F13A2" w:rsidP="008F13A2">
            <w:pPr>
              <w:spacing w:after="0" w:line="240" w:lineRule="auto"/>
              <w:ind w:left="327" w:right="128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  СП 32.13330.2018 – Канализация. Наружные сети и сооружения;</w:t>
            </w:r>
          </w:p>
          <w:p w14:paraId="3A2EA862" w14:textId="77777777" w:rsidR="008F13A2" w:rsidRPr="008F13A2" w:rsidRDefault="008F13A2" w:rsidP="008F13A2">
            <w:pPr>
              <w:spacing w:after="0" w:line="240" w:lineRule="auto"/>
              <w:ind w:left="327" w:right="128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 СП 31.13330.2012 – Водопровод. Наружные сети и сооружения;</w:t>
            </w:r>
          </w:p>
          <w:p w14:paraId="2AFE93EA" w14:textId="77777777" w:rsidR="008F13A2" w:rsidRPr="008F13A2" w:rsidRDefault="008F13A2" w:rsidP="008F13A2">
            <w:pPr>
              <w:autoSpaceDE w:val="0"/>
              <w:autoSpaceDN w:val="0"/>
              <w:adjustRightInd w:val="0"/>
              <w:spacing w:after="0" w:line="240" w:lineRule="auto"/>
              <w:ind w:left="327" w:right="-108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17. РД 153-34.1-003-2001 «Сварка, термообработка и контроль трубных систем, котлов и трубопроводов при монтаже и ремонте энергетического оборудования (РТМ-1с)»; </w:t>
            </w:r>
          </w:p>
          <w:p w14:paraId="037D4975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18. СП 41-105-2002 Проектирование и строительство тепловых сетей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бесканальной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прокладки из труб в ППУ-изоляции;</w:t>
            </w:r>
          </w:p>
          <w:p w14:paraId="7877D1FC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 СТО НП РТ 70264433-4-1-2008 Методические указания на выполнение работ по устройству тепловых сетей в ППУ изоляции;</w:t>
            </w:r>
          </w:p>
          <w:p w14:paraId="27BFB180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 СТО НП РТ 70264433-4-4-2009 Требования к качеству проектирования тепловых сетей в ППУ изоляции;</w:t>
            </w:r>
          </w:p>
          <w:p w14:paraId="00094635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 ГОСТ 30732-2006 Трубы и фасонные изделия стальные с тепловой изоляцией из пенополиуретана с защитной оболочкой;</w:t>
            </w:r>
          </w:p>
          <w:p w14:paraId="7ED71666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 ГОСТ Р 55596-2013 «Сети тепловые. Нормы и методы расчета на прочность и сейсмические воздействия»;</w:t>
            </w:r>
          </w:p>
          <w:p w14:paraId="1C833B46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 СП 71.13330.2017 «Изоляционные и отделочные покрытия»;</w:t>
            </w:r>
          </w:p>
          <w:p w14:paraId="7185A30D" w14:textId="77777777" w:rsidR="008F13A2" w:rsidRPr="008F13A2" w:rsidRDefault="008F13A2" w:rsidP="008F13A2">
            <w:pPr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 СП 70.13330.2012 "Несущие и ограждающие конструкции";</w:t>
            </w:r>
          </w:p>
          <w:p w14:paraId="2ECD1386" w14:textId="77777777" w:rsidR="008F13A2" w:rsidRPr="008F13A2" w:rsidRDefault="008F13A2" w:rsidP="008F1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25. «Правилами коммерческого учета тепловой энергии, теплоносителя» от 18 ноября 2013г. №1034; </w:t>
            </w:r>
          </w:p>
          <w:p w14:paraId="0C72C171" w14:textId="77777777" w:rsidR="008F13A2" w:rsidRPr="008F13A2" w:rsidRDefault="008F13A2" w:rsidP="008F1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 «Правилами пользования газом и предоставления услуг по газоснабжению в Российской Федерации» от 17.05.2002г. (с изменениями от 19.06.2017г.)</w:t>
            </w:r>
          </w:p>
          <w:p w14:paraId="2973C3A6" w14:textId="77777777" w:rsidR="008F13A2" w:rsidRPr="008F13A2" w:rsidRDefault="008F13A2" w:rsidP="008F1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7" w:hanging="32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27. «Технический регламент Таможенного союза ТР ТС №032/2013 «О безопасности оборудования, работающего под избыточным давлением» (в случае распространения данных ТР на оборудование); </w:t>
            </w:r>
          </w:p>
          <w:p w14:paraId="5925889A" w14:textId="77777777" w:rsidR="008F13A2" w:rsidRPr="008F13A2" w:rsidRDefault="008F13A2" w:rsidP="008F1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3" w:hanging="33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28. Постановление </w:t>
            </w:r>
            <w:proofErr w:type="gram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Правительства  Российской</w:t>
            </w:r>
            <w:proofErr w:type="gram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Федерации от 29 октября 2010 года N 870 «Об утверждении технического регламента о безопасности сетей газораспределения и газопотребления»;</w:t>
            </w:r>
          </w:p>
          <w:p w14:paraId="0FF658DC" w14:textId="77777777" w:rsidR="008F13A2" w:rsidRPr="008F13A2" w:rsidRDefault="008F13A2" w:rsidP="008F1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3" w:hanging="333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29. Приказ от 15 ноября 2013 года N 542 «Об утверждении федеральных норм и правил в области промышленной безопасности "Правила безопасности сетей 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газораспределения и газопотребления"»; </w:t>
            </w:r>
          </w:p>
          <w:p w14:paraId="78BBAC63" w14:textId="77777777" w:rsidR="008F13A2" w:rsidRPr="008F13A2" w:rsidRDefault="008F13A2" w:rsidP="008F1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3" w:hanging="33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52D14235" w14:textId="77777777" w:rsidR="008F13A2" w:rsidRPr="008F13A2" w:rsidRDefault="008F13A2" w:rsidP="008F1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3" w:hanging="33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 Федеральный закон от 22.07.2008г №123 «Технический регламент о требованиях пожарной безопасности»;</w:t>
            </w:r>
          </w:p>
          <w:p w14:paraId="40E5C8FD" w14:textId="77777777" w:rsidR="008F13A2" w:rsidRPr="008F13A2" w:rsidRDefault="008F13A2" w:rsidP="008F1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3" w:hanging="33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31. 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СП 4.13130.2013 "Системы противопожарной защиты ограничения распространения пожара";</w:t>
            </w:r>
          </w:p>
          <w:p w14:paraId="4A5C74AA" w14:textId="77777777" w:rsidR="008F13A2" w:rsidRPr="008F13A2" w:rsidRDefault="008F13A2" w:rsidP="008F1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3" w:hanging="3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32. </w:t>
            </w: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СП 5.13130.2009 "Установки пожарной сигнализации и пожаротушения автоматические".</w:t>
            </w:r>
          </w:p>
          <w:p w14:paraId="57F48708" w14:textId="77777777" w:rsidR="008F13A2" w:rsidRPr="008F13A2" w:rsidRDefault="008F13A2" w:rsidP="008F1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3" w:hanging="33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документы применяемые при разработке документации.</w:t>
            </w:r>
          </w:p>
        </w:tc>
      </w:tr>
      <w:tr w:rsidR="008F13A2" w:rsidRPr="008F13A2" w14:paraId="14755C12" w14:textId="77777777" w:rsidTr="008F13A2">
        <w:trPr>
          <w:trHeight w:val="60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29E7A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6A35B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Предоставляемая документация </w:t>
            </w:r>
          </w:p>
          <w:p w14:paraId="3815CF9F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(количество экземпляров, формат предоставления)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AE074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Результаты работы представляются Заказчику:</w:t>
            </w:r>
          </w:p>
          <w:p w14:paraId="7D1185DF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 Проектную и рабочую документацию:</w:t>
            </w:r>
          </w:p>
          <w:p w14:paraId="2449C402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 бумажном носителе - 4 экз.</w:t>
            </w:r>
          </w:p>
          <w:p w14:paraId="3CF14E4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в электронном виде: </w:t>
            </w:r>
          </w:p>
          <w:p w14:paraId="1054D38F" w14:textId="77777777" w:rsidR="008F13A2" w:rsidRPr="008F13A2" w:rsidRDefault="008F13A2" w:rsidP="008F13A2">
            <w:pPr>
              <w:spacing w:after="0" w:line="240" w:lineRule="auto"/>
              <w:ind w:left="18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исходных программ (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Excel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AutoCAD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т.п.)- 1экз.</w:t>
            </w:r>
          </w:p>
          <w:p w14:paraId="2144DFA8" w14:textId="77777777" w:rsidR="008F13A2" w:rsidRPr="008F13A2" w:rsidRDefault="008F13A2" w:rsidP="008F13A2">
            <w:pPr>
              <w:spacing w:after="0" w:line="240" w:lineRule="auto"/>
              <w:ind w:left="18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формате, не допускающем внесение изменений (PDF) - 1экз. </w:t>
            </w:r>
          </w:p>
          <w:p w14:paraId="6A44E72D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 Сметную документацию:</w:t>
            </w:r>
          </w:p>
          <w:p w14:paraId="70659D8F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 бумажном носителе - 4 экз.</w:t>
            </w:r>
          </w:p>
          <w:p w14:paraId="055A6C9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 электронном виде:</w:t>
            </w:r>
          </w:p>
          <w:p w14:paraId="79049739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программы ГРАНД-Смета (.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proofErr w:type="gram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.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gsfx</w:t>
            </w:r>
            <w:proofErr w:type="spellEnd"/>
            <w:proofErr w:type="gram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r w:rsidRPr="008F13A2">
              <w:rPr>
                <w:rFonts w:ascii="Times New Roman" w:eastAsia="Times New Roman" w:hAnsi="Times New Roman" w:cs="Times New Roman"/>
                <w:color w:val="313131"/>
                <w:lang w:eastAsia="ru-RU"/>
              </w:rPr>
              <w:t xml:space="preserve">- </w:t>
            </w: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1экз. в формате Excel - 1 экз.</w:t>
            </w:r>
          </w:p>
          <w:p w14:paraId="402A52A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 Технический отчет инженерных изысканий:</w:t>
            </w:r>
          </w:p>
          <w:p w14:paraId="32B1AEB4" w14:textId="77777777" w:rsidR="008F13A2" w:rsidRPr="008F13A2" w:rsidRDefault="008F13A2" w:rsidP="008F13A2">
            <w:pPr>
              <w:spacing w:after="0" w:line="240" w:lineRule="auto"/>
              <w:ind w:left="43" w:hanging="4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 бумажном носителе - 4 экз.</w:t>
            </w:r>
          </w:p>
          <w:p w14:paraId="658807A7" w14:textId="77777777" w:rsidR="008F13A2" w:rsidRPr="008F13A2" w:rsidRDefault="008F13A2" w:rsidP="008F13A2">
            <w:pPr>
              <w:spacing w:after="0" w:line="240" w:lineRule="auto"/>
              <w:ind w:left="43" w:hanging="4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 электронном редактируемом формате и формате, не допускающем внесение изменений (PDF) - 1 экз.</w:t>
            </w:r>
          </w:p>
          <w:p w14:paraId="2E9A90D3" w14:textId="77777777" w:rsidR="008F13A2" w:rsidRPr="008F13A2" w:rsidRDefault="008F13A2" w:rsidP="008F13A2">
            <w:pPr>
              <w:spacing w:after="0" w:line="240" w:lineRule="auto"/>
              <w:ind w:left="185" w:hanging="4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технический отчет инженерных изысканий;</w:t>
            </w:r>
          </w:p>
          <w:p w14:paraId="7AB2AB7E" w14:textId="77777777" w:rsidR="008F13A2" w:rsidRPr="008F13A2" w:rsidRDefault="008F13A2" w:rsidP="008F13A2">
            <w:pPr>
              <w:spacing w:after="0" w:line="240" w:lineRule="auto"/>
              <w:ind w:left="185" w:hanging="4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топографическую съемку в масштабе М 1:500 в местной системе координат с границами земельного участка и координатами точек границ, вынесенными на план от каждой точки, заверенную организацией – изыскателем (с указанием даты исполнения);</w:t>
            </w:r>
          </w:p>
          <w:p w14:paraId="3369ED7F" w14:textId="77777777" w:rsidR="008F13A2" w:rsidRPr="008F13A2" w:rsidRDefault="008F13A2" w:rsidP="008F13A2">
            <w:pPr>
              <w:spacing w:after="0" w:line="240" w:lineRule="auto"/>
              <w:ind w:left="185" w:hanging="4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 материалы действующей (актуализированной) топографической съемки на территорию земельного участка в масштабе М 1:500 в местной системе координат с границами земельного участка и координатами точек границ, вынесенными на план от каждой точки (в электронном виде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векторизированную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формате </w:t>
            </w:r>
            <w:proofErr w:type="spell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MapInfo</w:t>
            </w:r>
            <w:proofErr w:type="spell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6.0);</w:t>
            </w:r>
          </w:p>
          <w:p w14:paraId="01C8EA32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 Положительное заключение экспертизы:</w:t>
            </w:r>
          </w:p>
          <w:p w14:paraId="13CD3777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инженерные изыскания</w:t>
            </w:r>
          </w:p>
          <w:p w14:paraId="42D585A8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проектная документация.</w:t>
            </w:r>
          </w:p>
        </w:tc>
      </w:tr>
      <w:tr w:rsidR="008F13A2" w:rsidRPr="008F13A2" w14:paraId="17BD1F1C" w14:textId="77777777" w:rsidTr="008F13A2">
        <w:trPr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9D070" w14:textId="77777777" w:rsidR="008F13A2" w:rsidRPr="008F13A2" w:rsidRDefault="008F13A2" w:rsidP="008F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E57D8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lang w:eastAsia="ru-RU"/>
              </w:rPr>
              <w:t>Приложения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CB664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1.1 к заданию на проектирование - Выписка №110 из журнала регистрации результатов исследовании воды химической службы АО «УСТЭК» от 22.07.2020 г.</w:t>
            </w:r>
          </w:p>
          <w:p w14:paraId="510DC14A" w14:textId="77777777" w:rsidR="008F13A2" w:rsidRPr="008F13A2" w:rsidRDefault="008F13A2" w:rsidP="008F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1.2 к заданию на проектирование </w:t>
            </w:r>
            <w:proofErr w:type="gramStart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 Справка</w:t>
            </w:r>
            <w:proofErr w:type="gramEnd"/>
            <w:r w:rsidRPr="008F1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объему водопотребления по котельной № 14.</w:t>
            </w:r>
          </w:p>
        </w:tc>
      </w:tr>
    </w:tbl>
    <w:p w14:paraId="4D5F3CE1" w14:textId="77777777" w:rsidR="008F13A2" w:rsidRPr="008F13A2" w:rsidRDefault="008F13A2" w:rsidP="008F1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AF570F" w14:textId="77777777" w:rsidR="008F13A2" w:rsidRPr="008F13A2" w:rsidRDefault="008F13A2" w:rsidP="008F1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ABB3B1" w14:textId="77777777" w:rsidR="008F13A2" w:rsidRPr="008F13A2" w:rsidRDefault="008F13A2" w:rsidP="008F1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Подрядчик:</w:t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Заказчик:</w:t>
      </w:r>
    </w:p>
    <w:p w14:paraId="74194D96" w14:textId="77777777" w:rsidR="008F13A2" w:rsidRPr="008F13A2" w:rsidRDefault="008F13A2" w:rsidP="008F1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ООО «Теплогазстрой»</w:t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Генеральный директор АО «УСТЭК»</w:t>
      </w:r>
    </w:p>
    <w:p w14:paraId="09C26DDB" w14:textId="77777777" w:rsidR="008F13A2" w:rsidRPr="008F13A2" w:rsidRDefault="008F13A2" w:rsidP="008F1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D0F81" w14:textId="77777777" w:rsidR="008F13A2" w:rsidRPr="008F13A2" w:rsidRDefault="008F13A2" w:rsidP="008F1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_______________/С.В. Бутаков/</w:t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__________________/М.Ф. </w:t>
      </w:r>
      <w:proofErr w:type="spellStart"/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Царгасов</w:t>
      </w:r>
      <w:proofErr w:type="spellEnd"/>
      <w:r w:rsidRPr="008F13A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46B3CAEA" w14:textId="77777777" w:rsidR="007B0CF0" w:rsidRDefault="007B0CF0"/>
    <w:sectPr w:rsidR="007B0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3A7"/>
    <w:multiLevelType w:val="hybridMultilevel"/>
    <w:tmpl w:val="80F820F2"/>
    <w:lvl w:ilvl="0" w:tplc="CB7E33D4">
      <w:start w:val="1"/>
      <w:numFmt w:val="decimal"/>
      <w:lvlText w:val="%1."/>
      <w:lvlJc w:val="left"/>
      <w:pPr>
        <w:ind w:left="589" w:hanging="360"/>
      </w:pPr>
    </w:lvl>
    <w:lvl w:ilvl="1" w:tplc="A214828E">
      <w:start w:val="1"/>
      <w:numFmt w:val="lowerLetter"/>
      <w:lvlText w:val="%2."/>
      <w:lvlJc w:val="left"/>
      <w:pPr>
        <w:ind w:left="1309" w:hanging="360"/>
      </w:pPr>
    </w:lvl>
    <w:lvl w:ilvl="2" w:tplc="0C0EEF74">
      <w:start w:val="1"/>
      <w:numFmt w:val="lowerRoman"/>
      <w:lvlText w:val="%3."/>
      <w:lvlJc w:val="right"/>
      <w:pPr>
        <w:ind w:left="2029" w:hanging="180"/>
      </w:pPr>
    </w:lvl>
    <w:lvl w:ilvl="3" w:tplc="FF32CD34">
      <w:start w:val="1"/>
      <w:numFmt w:val="decimal"/>
      <w:lvlText w:val="%4."/>
      <w:lvlJc w:val="left"/>
      <w:pPr>
        <w:ind w:left="2749" w:hanging="360"/>
      </w:pPr>
    </w:lvl>
    <w:lvl w:ilvl="4" w:tplc="FB5474B2">
      <w:start w:val="1"/>
      <w:numFmt w:val="lowerLetter"/>
      <w:lvlText w:val="%5."/>
      <w:lvlJc w:val="left"/>
      <w:pPr>
        <w:ind w:left="3469" w:hanging="360"/>
      </w:pPr>
    </w:lvl>
    <w:lvl w:ilvl="5" w:tplc="564AD5B4">
      <w:start w:val="1"/>
      <w:numFmt w:val="lowerRoman"/>
      <w:lvlText w:val="%6."/>
      <w:lvlJc w:val="right"/>
      <w:pPr>
        <w:ind w:left="4189" w:hanging="180"/>
      </w:pPr>
    </w:lvl>
    <w:lvl w:ilvl="6" w:tplc="05889D1C">
      <w:start w:val="1"/>
      <w:numFmt w:val="decimal"/>
      <w:lvlText w:val="%7."/>
      <w:lvlJc w:val="left"/>
      <w:pPr>
        <w:ind w:left="4909" w:hanging="360"/>
      </w:pPr>
    </w:lvl>
    <w:lvl w:ilvl="7" w:tplc="E7B6DFD0">
      <w:start w:val="1"/>
      <w:numFmt w:val="lowerLetter"/>
      <w:lvlText w:val="%8."/>
      <w:lvlJc w:val="left"/>
      <w:pPr>
        <w:ind w:left="5629" w:hanging="360"/>
      </w:pPr>
    </w:lvl>
    <w:lvl w:ilvl="8" w:tplc="C68A248C">
      <w:start w:val="1"/>
      <w:numFmt w:val="lowerRoman"/>
      <w:lvlText w:val="%9."/>
      <w:lvlJc w:val="right"/>
      <w:pPr>
        <w:ind w:left="6349" w:hanging="180"/>
      </w:pPr>
    </w:lvl>
  </w:abstractNum>
  <w:abstractNum w:abstractNumId="1" w15:restartNumberingAfterBreak="0">
    <w:nsid w:val="12B71D65"/>
    <w:multiLevelType w:val="hybridMultilevel"/>
    <w:tmpl w:val="4754BEC0"/>
    <w:lvl w:ilvl="0" w:tplc="3E78F9E4">
      <w:start w:val="1"/>
      <w:numFmt w:val="decimal"/>
      <w:lvlText w:val="%1."/>
      <w:lvlJc w:val="left"/>
      <w:pPr>
        <w:ind w:left="720" w:hanging="360"/>
      </w:pPr>
    </w:lvl>
    <w:lvl w:ilvl="1" w:tplc="55529B7C">
      <w:start w:val="1"/>
      <w:numFmt w:val="lowerLetter"/>
      <w:lvlText w:val="%2."/>
      <w:lvlJc w:val="left"/>
      <w:pPr>
        <w:ind w:left="1440" w:hanging="360"/>
      </w:pPr>
    </w:lvl>
    <w:lvl w:ilvl="2" w:tplc="5108F5B6">
      <w:start w:val="1"/>
      <w:numFmt w:val="lowerRoman"/>
      <w:lvlText w:val="%3."/>
      <w:lvlJc w:val="right"/>
      <w:pPr>
        <w:ind w:left="2160" w:hanging="180"/>
      </w:pPr>
    </w:lvl>
    <w:lvl w:ilvl="3" w:tplc="E9309A12">
      <w:start w:val="1"/>
      <w:numFmt w:val="decimal"/>
      <w:lvlText w:val="%4."/>
      <w:lvlJc w:val="left"/>
      <w:pPr>
        <w:ind w:left="2880" w:hanging="360"/>
      </w:pPr>
    </w:lvl>
    <w:lvl w:ilvl="4" w:tplc="51721CF8">
      <w:start w:val="1"/>
      <w:numFmt w:val="lowerLetter"/>
      <w:lvlText w:val="%5."/>
      <w:lvlJc w:val="left"/>
      <w:pPr>
        <w:ind w:left="3600" w:hanging="360"/>
      </w:pPr>
    </w:lvl>
    <w:lvl w:ilvl="5" w:tplc="971C9B12">
      <w:start w:val="1"/>
      <w:numFmt w:val="lowerRoman"/>
      <w:lvlText w:val="%6."/>
      <w:lvlJc w:val="right"/>
      <w:pPr>
        <w:ind w:left="4320" w:hanging="180"/>
      </w:pPr>
    </w:lvl>
    <w:lvl w:ilvl="6" w:tplc="91922274">
      <w:start w:val="1"/>
      <w:numFmt w:val="decimal"/>
      <w:lvlText w:val="%7."/>
      <w:lvlJc w:val="left"/>
      <w:pPr>
        <w:ind w:left="5040" w:hanging="360"/>
      </w:pPr>
    </w:lvl>
    <w:lvl w:ilvl="7" w:tplc="437EA428">
      <w:start w:val="1"/>
      <w:numFmt w:val="lowerLetter"/>
      <w:lvlText w:val="%8."/>
      <w:lvlJc w:val="left"/>
      <w:pPr>
        <w:ind w:left="5760" w:hanging="360"/>
      </w:pPr>
    </w:lvl>
    <w:lvl w:ilvl="8" w:tplc="2D5A537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B5020"/>
    <w:multiLevelType w:val="hybridMultilevel"/>
    <w:tmpl w:val="6E08AE94"/>
    <w:lvl w:ilvl="0" w:tplc="6D386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8257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A2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9C36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7E50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34C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8F8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6606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B04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D3F35"/>
    <w:multiLevelType w:val="hybridMultilevel"/>
    <w:tmpl w:val="A1F6D92E"/>
    <w:lvl w:ilvl="0" w:tplc="9626BFFE">
      <w:start w:val="1"/>
      <w:numFmt w:val="decimal"/>
      <w:lvlText w:val="%1."/>
      <w:lvlJc w:val="left"/>
      <w:pPr>
        <w:ind w:left="720" w:hanging="360"/>
      </w:pPr>
    </w:lvl>
    <w:lvl w:ilvl="1" w:tplc="2BCEC554">
      <w:start w:val="1"/>
      <w:numFmt w:val="lowerLetter"/>
      <w:lvlText w:val="%2."/>
      <w:lvlJc w:val="left"/>
      <w:pPr>
        <w:ind w:left="1440" w:hanging="360"/>
      </w:pPr>
    </w:lvl>
    <w:lvl w:ilvl="2" w:tplc="C58C0B8E">
      <w:start w:val="1"/>
      <w:numFmt w:val="lowerRoman"/>
      <w:lvlText w:val="%3."/>
      <w:lvlJc w:val="right"/>
      <w:pPr>
        <w:ind w:left="2160" w:hanging="180"/>
      </w:pPr>
    </w:lvl>
    <w:lvl w:ilvl="3" w:tplc="9CA4EA22">
      <w:start w:val="1"/>
      <w:numFmt w:val="decimal"/>
      <w:lvlText w:val="%4."/>
      <w:lvlJc w:val="left"/>
      <w:pPr>
        <w:ind w:left="2880" w:hanging="360"/>
      </w:pPr>
    </w:lvl>
    <w:lvl w:ilvl="4" w:tplc="DA545116">
      <w:start w:val="1"/>
      <w:numFmt w:val="lowerLetter"/>
      <w:lvlText w:val="%5."/>
      <w:lvlJc w:val="left"/>
      <w:pPr>
        <w:ind w:left="3600" w:hanging="360"/>
      </w:pPr>
    </w:lvl>
    <w:lvl w:ilvl="5" w:tplc="50508208">
      <w:start w:val="1"/>
      <w:numFmt w:val="lowerRoman"/>
      <w:lvlText w:val="%6."/>
      <w:lvlJc w:val="right"/>
      <w:pPr>
        <w:ind w:left="4320" w:hanging="180"/>
      </w:pPr>
    </w:lvl>
    <w:lvl w:ilvl="6" w:tplc="0F6602AC">
      <w:start w:val="1"/>
      <w:numFmt w:val="decimal"/>
      <w:lvlText w:val="%7."/>
      <w:lvlJc w:val="left"/>
      <w:pPr>
        <w:ind w:left="5040" w:hanging="360"/>
      </w:pPr>
    </w:lvl>
    <w:lvl w:ilvl="7" w:tplc="B90E04EE">
      <w:start w:val="1"/>
      <w:numFmt w:val="lowerLetter"/>
      <w:lvlText w:val="%8."/>
      <w:lvlJc w:val="left"/>
      <w:pPr>
        <w:ind w:left="5760" w:hanging="360"/>
      </w:pPr>
    </w:lvl>
    <w:lvl w:ilvl="8" w:tplc="6BBEE1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C67A2"/>
    <w:multiLevelType w:val="hybridMultilevel"/>
    <w:tmpl w:val="DBC00CDC"/>
    <w:lvl w:ilvl="0" w:tplc="3ED4C0F2">
      <w:start w:val="1"/>
      <w:numFmt w:val="bullet"/>
      <w:lvlText w:val="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804C4B94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cs="Times New Roman" w:hint="default"/>
      </w:rPr>
    </w:lvl>
    <w:lvl w:ilvl="2" w:tplc="F4587D48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B546CCC2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E680712E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cs="Times New Roman" w:hint="default"/>
      </w:rPr>
    </w:lvl>
    <w:lvl w:ilvl="5" w:tplc="84E26D50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1D2EF6F6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DE7838F2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cs="Times New Roman" w:hint="default"/>
      </w:rPr>
    </w:lvl>
    <w:lvl w:ilvl="8" w:tplc="EC0058D0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333E12A5"/>
    <w:multiLevelType w:val="hybridMultilevel"/>
    <w:tmpl w:val="6EC87F9E"/>
    <w:lvl w:ilvl="0" w:tplc="4008CE08">
      <w:start w:val="1"/>
      <w:numFmt w:val="decimal"/>
      <w:lvlText w:val="%1."/>
      <w:lvlJc w:val="left"/>
      <w:pPr>
        <w:ind w:left="819" w:hanging="360"/>
      </w:pPr>
    </w:lvl>
    <w:lvl w:ilvl="1" w:tplc="99B2C118">
      <w:start w:val="1"/>
      <w:numFmt w:val="lowerLetter"/>
      <w:lvlText w:val="%2."/>
      <w:lvlJc w:val="left"/>
      <w:pPr>
        <w:ind w:left="1539" w:hanging="360"/>
      </w:pPr>
    </w:lvl>
    <w:lvl w:ilvl="2" w:tplc="674C65FE">
      <w:start w:val="1"/>
      <w:numFmt w:val="lowerRoman"/>
      <w:lvlText w:val="%3."/>
      <w:lvlJc w:val="right"/>
      <w:pPr>
        <w:ind w:left="2259" w:hanging="180"/>
      </w:pPr>
    </w:lvl>
    <w:lvl w:ilvl="3" w:tplc="362A4450">
      <w:start w:val="1"/>
      <w:numFmt w:val="decimal"/>
      <w:lvlText w:val="%4."/>
      <w:lvlJc w:val="left"/>
      <w:pPr>
        <w:ind w:left="2979" w:hanging="360"/>
      </w:pPr>
    </w:lvl>
    <w:lvl w:ilvl="4" w:tplc="0A3C21EE">
      <w:start w:val="1"/>
      <w:numFmt w:val="lowerLetter"/>
      <w:lvlText w:val="%5."/>
      <w:lvlJc w:val="left"/>
      <w:pPr>
        <w:ind w:left="3699" w:hanging="360"/>
      </w:pPr>
    </w:lvl>
    <w:lvl w:ilvl="5" w:tplc="E9CAAC96">
      <w:start w:val="1"/>
      <w:numFmt w:val="lowerRoman"/>
      <w:lvlText w:val="%6."/>
      <w:lvlJc w:val="right"/>
      <w:pPr>
        <w:ind w:left="4419" w:hanging="180"/>
      </w:pPr>
    </w:lvl>
    <w:lvl w:ilvl="6" w:tplc="8EACCCBC">
      <w:start w:val="1"/>
      <w:numFmt w:val="decimal"/>
      <w:lvlText w:val="%7."/>
      <w:lvlJc w:val="left"/>
      <w:pPr>
        <w:ind w:left="5139" w:hanging="360"/>
      </w:pPr>
    </w:lvl>
    <w:lvl w:ilvl="7" w:tplc="FDB47B86">
      <w:start w:val="1"/>
      <w:numFmt w:val="lowerLetter"/>
      <w:lvlText w:val="%8."/>
      <w:lvlJc w:val="left"/>
      <w:pPr>
        <w:ind w:left="5859" w:hanging="360"/>
      </w:pPr>
    </w:lvl>
    <w:lvl w:ilvl="8" w:tplc="23502A5E">
      <w:start w:val="1"/>
      <w:numFmt w:val="lowerRoman"/>
      <w:lvlText w:val="%9."/>
      <w:lvlJc w:val="right"/>
      <w:pPr>
        <w:ind w:left="6579" w:hanging="180"/>
      </w:pPr>
    </w:lvl>
  </w:abstractNum>
  <w:abstractNum w:abstractNumId="6" w15:restartNumberingAfterBreak="0">
    <w:nsid w:val="33D36852"/>
    <w:multiLevelType w:val="hybridMultilevel"/>
    <w:tmpl w:val="DA86FCE2"/>
    <w:lvl w:ilvl="0" w:tplc="C79AD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A8BE4A">
      <w:start w:val="1"/>
      <w:numFmt w:val="lowerLetter"/>
      <w:lvlText w:val="%2."/>
      <w:lvlJc w:val="left"/>
      <w:pPr>
        <w:ind w:left="1440" w:hanging="360"/>
      </w:pPr>
    </w:lvl>
    <w:lvl w:ilvl="2" w:tplc="D7C09E9A">
      <w:start w:val="1"/>
      <w:numFmt w:val="lowerRoman"/>
      <w:lvlText w:val="%3."/>
      <w:lvlJc w:val="right"/>
      <w:pPr>
        <w:ind w:left="2160" w:hanging="180"/>
      </w:pPr>
    </w:lvl>
    <w:lvl w:ilvl="3" w:tplc="191E0B96">
      <w:start w:val="1"/>
      <w:numFmt w:val="decimal"/>
      <w:lvlText w:val="%4."/>
      <w:lvlJc w:val="left"/>
      <w:pPr>
        <w:ind w:left="2880" w:hanging="360"/>
      </w:pPr>
    </w:lvl>
    <w:lvl w:ilvl="4" w:tplc="C0F6291E">
      <w:start w:val="1"/>
      <w:numFmt w:val="lowerLetter"/>
      <w:lvlText w:val="%5."/>
      <w:lvlJc w:val="left"/>
      <w:pPr>
        <w:ind w:left="3600" w:hanging="360"/>
      </w:pPr>
    </w:lvl>
    <w:lvl w:ilvl="5" w:tplc="C414B298">
      <w:start w:val="1"/>
      <w:numFmt w:val="lowerRoman"/>
      <w:lvlText w:val="%6."/>
      <w:lvlJc w:val="right"/>
      <w:pPr>
        <w:ind w:left="4320" w:hanging="180"/>
      </w:pPr>
    </w:lvl>
    <w:lvl w:ilvl="6" w:tplc="07942DA6">
      <w:start w:val="1"/>
      <w:numFmt w:val="decimal"/>
      <w:lvlText w:val="%7."/>
      <w:lvlJc w:val="left"/>
      <w:pPr>
        <w:ind w:left="5040" w:hanging="360"/>
      </w:pPr>
    </w:lvl>
    <w:lvl w:ilvl="7" w:tplc="92DEB224">
      <w:start w:val="1"/>
      <w:numFmt w:val="lowerLetter"/>
      <w:lvlText w:val="%8."/>
      <w:lvlJc w:val="left"/>
      <w:pPr>
        <w:ind w:left="5760" w:hanging="360"/>
      </w:pPr>
    </w:lvl>
    <w:lvl w:ilvl="8" w:tplc="A8D44D0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A0C9C"/>
    <w:multiLevelType w:val="hybridMultilevel"/>
    <w:tmpl w:val="D180B6E0"/>
    <w:lvl w:ilvl="0" w:tplc="7F7C4B04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color w:val="000000"/>
        <w:sz w:val="22"/>
        <w:szCs w:val="22"/>
      </w:rPr>
    </w:lvl>
    <w:lvl w:ilvl="1" w:tplc="57F252D0">
      <w:start w:val="1"/>
      <w:numFmt w:val="lowerLetter"/>
      <w:lvlText w:val="%2."/>
      <w:lvlJc w:val="left"/>
      <w:pPr>
        <w:ind w:left="1440" w:hanging="360"/>
      </w:pPr>
    </w:lvl>
    <w:lvl w:ilvl="2" w:tplc="59847638">
      <w:start w:val="1"/>
      <w:numFmt w:val="lowerRoman"/>
      <w:lvlText w:val="%3."/>
      <w:lvlJc w:val="right"/>
      <w:pPr>
        <w:ind w:left="2160" w:hanging="180"/>
      </w:pPr>
    </w:lvl>
    <w:lvl w:ilvl="3" w:tplc="CB50556A">
      <w:start w:val="1"/>
      <w:numFmt w:val="decimal"/>
      <w:lvlText w:val="%4."/>
      <w:lvlJc w:val="left"/>
      <w:pPr>
        <w:ind w:left="2880" w:hanging="360"/>
      </w:pPr>
    </w:lvl>
    <w:lvl w:ilvl="4" w:tplc="29643D48">
      <w:start w:val="1"/>
      <w:numFmt w:val="lowerLetter"/>
      <w:lvlText w:val="%5."/>
      <w:lvlJc w:val="left"/>
      <w:pPr>
        <w:ind w:left="3600" w:hanging="360"/>
      </w:pPr>
    </w:lvl>
    <w:lvl w:ilvl="5" w:tplc="853CC5D4">
      <w:start w:val="1"/>
      <w:numFmt w:val="lowerRoman"/>
      <w:lvlText w:val="%6."/>
      <w:lvlJc w:val="right"/>
      <w:pPr>
        <w:ind w:left="4320" w:hanging="180"/>
      </w:pPr>
    </w:lvl>
    <w:lvl w:ilvl="6" w:tplc="F650DC18">
      <w:start w:val="1"/>
      <w:numFmt w:val="decimal"/>
      <w:lvlText w:val="%7."/>
      <w:lvlJc w:val="left"/>
      <w:pPr>
        <w:ind w:left="5040" w:hanging="360"/>
      </w:pPr>
    </w:lvl>
    <w:lvl w:ilvl="7" w:tplc="3566135C">
      <w:start w:val="1"/>
      <w:numFmt w:val="lowerLetter"/>
      <w:lvlText w:val="%8."/>
      <w:lvlJc w:val="left"/>
      <w:pPr>
        <w:ind w:left="5760" w:hanging="360"/>
      </w:pPr>
    </w:lvl>
    <w:lvl w:ilvl="8" w:tplc="16762AA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976F0"/>
    <w:multiLevelType w:val="hybridMultilevel"/>
    <w:tmpl w:val="C054F886"/>
    <w:lvl w:ilvl="0" w:tplc="A5FAD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7491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0CF4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8E6E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C41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B8D0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F61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7CDC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809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D20C6"/>
    <w:multiLevelType w:val="hybridMultilevel"/>
    <w:tmpl w:val="88BCFE9A"/>
    <w:lvl w:ilvl="0" w:tplc="81784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2A4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029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64C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07F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3090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90C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8242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E48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C24D4"/>
    <w:multiLevelType w:val="hybridMultilevel"/>
    <w:tmpl w:val="AA3A1472"/>
    <w:lvl w:ilvl="0" w:tplc="D3E0F7C6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auto"/>
      </w:rPr>
    </w:lvl>
    <w:lvl w:ilvl="1" w:tplc="2604E1CC">
      <w:start w:val="1"/>
      <w:numFmt w:val="lowerLetter"/>
      <w:lvlText w:val="%2."/>
      <w:lvlJc w:val="left"/>
      <w:pPr>
        <w:ind w:left="1440" w:hanging="360"/>
      </w:pPr>
    </w:lvl>
    <w:lvl w:ilvl="2" w:tplc="D9B235D2">
      <w:start w:val="1"/>
      <w:numFmt w:val="lowerRoman"/>
      <w:lvlText w:val="%3."/>
      <w:lvlJc w:val="right"/>
      <w:pPr>
        <w:ind w:left="2160" w:hanging="180"/>
      </w:pPr>
    </w:lvl>
    <w:lvl w:ilvl="3" w:tplc="3B4A0680">
      <w:start w:val="1"/>
      <w:numFmt w:val="decimal"/>
      <w:lvlText w:val="%4."/>
      <w:lvlJc w:val="left"/>
      <w:pPr>
        <w:ind w:left="2880" w:hanging="360"/>
      </w:pPr>
    </w:lvl>
    <w:lvl w:ilvl="4" w:tplc="B0AC610A">
      <w:start w:val="1"/>
      <w:numFmt w:val="lowerLetter"/>
      <w:lvlText w:val="%5."/>
      <w:lvlJc w:val="left"/>
      <w:pPr>
        <w:ind w:left="3600" w:hanging="360"/>
      </w:pPr>
    </w:lvl>
    <w:lvl w:ilvl="5" w:tplc="36CC81DC">
      <w:start w:val="1"/>
      <w:numFmt w:val="lowerRoman"/>
      <w:lvlText w:val="%6."/>
      <w:lvlJc w:val="right"/>
      <w:pPr>
        <w:ind w:left="4320" w:hanging="180"/>
      </w:pPr>
    </w:lvl>
    <w:lvl w:ilvl="6" w:tplc="4426D7C4">
      <w:start w:val="1"/>
      <w:numFmt w:val="decimal"/>
      <w:lvlText w:val="%7."/>
      <w:lvlJc w:val="left"/>
      <w:pPr>
        <w:ind w:left="5040" w:hanging="360"/>
      </w:pPr>
    </w:lvl>
    <w:lvl w:ilvl="7" w:tplc="099037FC">
      <w:start w:val="1"/>
      <w:numFmt w:val="lowerLetter"/>
      <w:lvlText w:val="%8."/>
      <w:lvlJc w:val="left"/>
      <w:pPr>
        <w:ind w:left="5760" w:hanging="360"/>
      </w:pPr>
    </w:lvl>
    <w:lvl w:ilvl="8" w:tplc="0DE8FC5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B1D1C"/>
    <w:multiLevelType w:val="hybridMultilevel"/>
    <w:tmpl w:val="26A85AA2"/>
    <w:lvl w:ilvl="0" w:tplc="156C541A">
      <w:start w:val="1"/>
      <w:numFmt w:val="decimal"/>
      <w:lvlText w:val="%1."/>
      <w:lvlJc w:val="left"/>
      <w:pPr>
        <w:ind w:left="1635" w:hanging="360"/>
      </w:pPr>
    </w:lvl>
    <w:lvl w:ilvl="1" w:tplc="F26CAAB6">
      <w:start w:val="1"/>
      <w:numFmt w:val="lowerLetter"/>
      <w:lvlText w:val="%2."/>
      <w:lvlJc w:val="left"/>
      <w:pPr>
        <w:ind w:left="1539" w:hanging="360"/>
      </w:pPr>
    </w:lvl>
    <w:lvl w:ilvl="2" w:tplc="7D6E50C2">
      <w:start w:val="1"/>
      <w:numFmt w:val="lowerRoman"/>
      <w:lvlText w:val="%3."/>
      <w:lvlJc w:val="right"/>
      <w:pPr>
        <w:ind w:left="2259" w:hanging="180"/>
      </w:pPr>
    </w:lvl>
    <w:lvl w:ilvl="3" w:tplc="88AA48FA">
      <w:start w:val="1"/>
      <w:numFmt w:val="decimal"/>
      <w:lvlText w:val="%4."/>
      <w:lvlJc w:val="left"/>
      <w:pPr>
        <w:ind w:left="2979" w:hanging="360"/>
      </w:pPr>
    </w:lvl>
    <w:lvl w:ilvl="4" w:tplc="22289B82">
      <w:start w:val="1"/>
      <w:numFmt w:val="lowerLetter"/>
      <w:lvlText w:val="%5."/>
      <w:lvlJc w:val="left"/>
      <w:pPr>
        <w:ind w:left="3699" w:hanging="360"/>
      </w:pPr>
    </w:lvl>
    <w:lvl w:ilvl="5" w:tplc="441A1E06">
      <w:start w:val="1"/>
      <w:numFmt w:val="lowerRoman"/>
      <w:lvlText w:val="%6."/>
      <w:lvlJc w:val="right"/>
      <w:pPr>
        <w:ind w:left="4419" w:hanging="180"/>
      </w:pPr>
    </w:lvl>
    <w:lvl w:ilvl="6" w:tplc="1C38EF34">
      <w:start w:val="1"/>
      <w:numFmt w:val="decimal"/>
      <w:lvlText w:val="%7."/>
      <w:lvlJc w:val="left"/>
      <w:pPr>
        <w:ind w:left="5139" w:hanging="360"/>
      </w:pPr>
    </w:lvl>
    <w:lvl w:ilvl="7" w:tplc="51EA0B62">
      <w:start w:val="1"/>
      <w:numFmt w:val="lowerLetter"/>
      <w:lvlText w:val="%8."/>
      <w:lvlJc w:val="left"/>
      <w:pPr>
        <w:ind w:left="5859" w:hanging="360"/>
      </w:pPr>
    </w:lvl>
    <w:lvl w:ilvl="8" w:tplc="E91A0724">
      <w:start w:val="1"/>
      <w:numFmt w:val="lowerRoman"/>
      <w:lvlText w:val="%9."/>
      <w:lvlJc w:val="right"/>
      <w:pPr>
        <w:ind w:left="6579" w:hanging="180"/>
      </w:pPr>
    </w:lvl>
  </w:abstractNum>
  <w:abstractNum w:abstractNumId="12" w15:restartNumberingAfterBreak="0">
    <w:nsid w:val="655E22EA"/>
    <w:multiLevelType w:val="hybridMultilevel"/>
    <w:tmpl w:val="93720CAA"/>
    <w:lvl w:ilvl="0" w:tplc="F93E7C5A">
      <w:start w:val="1"/>
      <w:numFmt w:val="decimal"/>
      <w:lvlText w:val="%1."/>
      <w:lvlJc w:val="left"/>
      <w:pPr>
        <w:ind w:left="387" w:hanging="360"/>
      </w:pPr>
    </w:lvl>
    <w:lvl w:ilvl="1" w:tplc="080AD19C">
      <w:start w:val="1"/>
      <w:numFmt w:val="lowerLetter"/>
      <w:lvlText w:val="%2."/>
      <w:lvlJc w:val="left"/>
      <w:pPr>
        <w:ind w:left="1107" w:hanging="360"/>
      </w:pPr>
    </w:lvl>
    <w:lvl w:ilvl="2" w:tplc="E2E053BE">
      <w:start w:val="1"/>
      <w:numFmt w:val="lowerRoman"/>
      <w:lvlText w:val="%3."/>
      <w:lvlJc w:val="right"/>
      <w:pPr>
        <w:ind w:left="1827" w:hanging="180"/>
      </w:pPr>
    </w:lvl>
    <w:lvl w:ilvl="3" w:tplc="3620C000">
      <w:start w:val="1"/>
      <w:numFmt w:val="decimal"/>
      <w:lvlText w:val="%4."/>
      <w:lvlJc w:val="left"/>
      <w:pPr>
        <w:ind w:left="2547" w:hanging="360"/>
      </w:pPr>
    </w:lvl>
    <w:lvl w:ilvl="4" w:tplc="5E267272">
      <w:start w:val="1"/>
      <w:numFmt w:val="lowerLetter"/>
      <w:lvlText w:val="%5."/>
      <w:lvlJc w:val="left"/>
      <w:pPr>
        <w:ind w:left="3267" w:hanging="360"/>
      </w:pPr>
    </w:lvl>
    <w:lvl w:ilvl="5" w:tplc="F28A3088">
      <w:start w:val="1"/>
      <w:numFmt w:val="lowerRoman"/>
      <w:lvlText w:val="%6."/>
      <w:lvlJc w:val="right"/>
      <w:pPr>
        <w:ind w:left="3987" w:hanging="180"/>
      </w:pPr>
    </w:lvl>
    <w:lvl w:ilvl="6" w:tplc="398ACA50">
      <w:start w:val="1"/>
      <w:numFmt w:val="decimal"/>
      <w:lvlText w:val="%7."/>
      <w:lvlJc w:val="left"/>
      <w:pPr>
        <w:ind w:left="4707" w:hanging="360"/>
      </w:pPr>
    </w:lvl>
    <w:lvl w:ilvl="7" w:tplc="1A3E4288">
      <w:start w:val="1"/>
      <w:numFmt w:val="lowerLetter"/>
      <w:lvlText w:val="%8."/>
      <w:lvlJc w:val="left"/>
      <w:pPr>
        <w:ind w:left="5427" w:hanging="360"/>
      </w:pPr>
    </w:lvl>
    <w:lvl w:ilvl="8" w:tplc="B4E08876">
      <w:start w:val="1"/>
      <w:numFmt w:val="lowerRoman"/>
      <w:lvlText w:val="%9."/>
      <w:lvlJc w:val="right"/>
      <w:pPr>
        <w:ind w:left="6147" w:hanging="180"/>
      </w:pPr>
    </w:lvl>
  </w:abstractNum>
  <w:abstractNum w:abstractNumId="13" w15:restartNumberingAfterBreak="0">
    <w:nsid w:val="6DC318C4"/>
    <w:multiLevelType w:val="hybridMultilevel"/>
    <w:tmpl w:val="DD8028C0"/>
    <w:lvl w:ilvl="0" w:tplc="150843B8">
      <w:start w:val="1"/>
      <w:numFmt w:val="decimal"/>
      <w:lvlText w:val="%1."/>
      <w:lvlJc w:val="left"/>
      <w:pPr>
        <w:ind w:left="720" w:hanging="360"/>
      </w:pPr>
    </w:lvl>
    <w:lvl w:ilvl="1" w:tplc="809C8116">
      <w:start w:val="1"/>
      <w:numFmt w:val="lowerLetter"/>
      <w:lvlText w:val="%2."/>
      <w:lvlJc w:val="left"/>
      <w:pPr>
        <w:ind w:left="1440" w:hanging="360"/>
      </w:pPr>
    </w:lvl>
    <w:lvl w:ilvl="2" w:tplc="D0B8BF8C">
      <w:start w:val="1"/>
      <w:numFmt w:val="lowerRoman"/>
      <w:lvlText w:val="%3."/>
      <w:lvlJc w:val="right"/>
      <w:pPr>
        <w:ind w:left="2160" w:hanging="180"/>
      </w:pPr>
    </w:lvl>
    <w:lvl w:ilvl="3" w:tplc="EE641836">
      <w:start w:val="1"/>
      <w:numFmt w:val="decimal"/>
      <w:lvlText w:val="%4."/>
      <w:lvlJc w:val="left"/>
      <w:pPr>
        <w:ind w:left="2880" w:hanging="360"/>
      </w:pPr>
    </w:lvl>
    <w:lvl w:ilvl="4" w:tplc="1540AF68">
      <w:start w:val="1"/>
      <w:numFmt w:val="lowerLetter"/>
      <w:lvlText w:val="%5."/>
      <w:lvlJc w:val="left"/>
      <w:pPr>
        <w:ind w:left="3600" w:hanging="360"/>
      </w:pPr>
    </w:lvl>
    <w:lvl w:ilvl="5" w:tplc="A1ACE2DC">
      <w:start w:val="1"/>
      <w:numFmt w:val="lowerRoman"/>
      <w:lvlText w:val="%6."/>
      <w:lvlJc w:val="right"/>
      <w:pPr>
        <w:ind w:left="4320" w:hanging="180"/>
      </w:pPr>
    </w:lvl>
    <w:lvl w:ilvl="6" w:tplc="B812418C">
      <w:start w:val="1"/>
      <w:numFmt w:val="decimal"/>
      <w:lvlText w:val="%7."/>
      <w:lvlJc w:val="left"/>
      <w:pPr>
        <w:ind w:left="5040" w:hanging="360"/>
      </w:pPr>
    </w:lvl>
    <w:lvl w:ilvl="7" w:tplc="19CADBFE">
      <w:start w:val="1"/>
      <w:numFmt w:val="lowerLetter"/>
      <w:lvlText w:val="%8."/>
      <w:lvlJc w:val="left"/>
      <w:pPr>
        <w:ind w:left="5760" w:hanging="360"/>
      </w:pPr>
    </w:lvl>
    <w:lvl w:ilvl="8" w:tplc="244AA1A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459D7"/>
    <w:multiLevelType w:val="hybridMultilevel"/>
    <w:tmpl w:val="0CB60388"/>
    <w:lvl w:ilvl="0" w:tplc="2E8E4678">
      <w:start w:val="1"/>
      <w:numFmt w:val="decimal"/>
      <w:lvlText w:val="%1."/>
      <w:lvlJc w:val="left"/>
      <w:pPr>
        <w:ind w:left="720" w:hanging="360"/>
      </w:pPr>
    </w:lvl>
    <w:lvl w:ilvl="1" w:tplc="D51E9226">
      <w:start w:val="1"/>
      <w:numFmt w:val="lowerLetter"/>
      <w:lvlText w:val="%2."/>
      <w:lvlJc w:val="left"/>
      <w:pPr>
        <w:ind w:left="1440" w:hanging="360"/>
      </w:pPr>
    </w:lvl>
    <w:lvl w:ilvl="2" w:tplc="1F1862BC">
      <w:start w:val="1"/>
      <w:numFmt w:val="lowerRoman"/>
      <w:lvlText w:val="%3."/>
      <w:lvlJc w:val="right"/>
      <w:pPr>
        <w:ind w:left="2160" w:hanging="180"/>
      </w:pPr>
    </w:lvl>
    <w:lvl w:ilvl="3" w:tplc="239448BE">
      <w:start w:val="1"/>
      <w:numFmt w:val="decimal"/>
      <w:lvlText w:val="%4."/>
      <w:lvlJc w:val="left"/>
      <w:pPr>
        <w:ind w:left="2880" w:hanging="360"/>
      </w:pPr>
    </w:lvl>
    <w:lvl w:ilvl="4" w:tplc="F126F9D6">
      <w:start w:val="1"/>
      <w:numFmt w:val="lowerLetter"/>
      <w:lvlText w:val="%5."/>
      <w:lvlJc w:val="left"/>
      <w:pPr>
        <w:ind w:left="3600" w:hanging="360"/>
      </w:pPr>
    </w:lvl>
    <w:lvl w:ilvl="5" w:tplc="3FCE1350">
      <w:start w:val="1"/>
      <w:numFmt w:val="lowerRoman"/>
      <w:lvlText w:val="%6."/>
      <w:lvlJc w:val="right"/>
      <w:pPr>
        <w:ind w:left="4320" w:hanging="180"/>
      </w:pPr>
    </w:lvl>
    <w:lvl w:ilvl="6" w:tplc="24BCC226">
      <w:start w:val="1"/>
      <w:numFmt w:val="decimal"/>
      <w:lvlText w:val="%7."/>
      <w:lvlJc w:val="left"/>
      <w:pPr>
        <w:ind w:left="5040" w:hanging="360"/>
      </w:pPr>
    </w:lvl>
    <w:lvl w:ilvl="7" w:tplc="9C5E5BC2">
      <w:start w:val="1"/>
      <w:numFmt w:val="lowerLetter"/>
      <w:lvlText w:val="%8."/>
      <w:lvlJc w:val="left"/>
      <w:pPr>
        <w:ind w:left="5760" w:hanging="360"/>
      </w:pPr>
    </w:lvl>
    <w:lvl w:ilvl="8" w:tplc="87A0B09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557C4"/>
    <w:multiLevelType w:val="hybridMultilevel"/>
    <w:tmpl w:val="6A243D5A"/>
    <w:lvl w:ilvl="0" w:tplc="268C0C3C">
      <w:start w:val="1"/>
      <w:numFmt w:val="bullet"/>
      <w:lvlText w:val=""/>
      <w:lvlJc w:val="left"/>
      <w:pPr>
        <w:ind w:left="905" w:hanging="360"/>
      </w:pPr>
      <w:rPr>
        <w:rFonts w:ascii="Symbol" w:hAnsi="Symbol" w:hint="default"/>
      </w:rPr>
    </w:lvl>
    <w:lvl w:ilvl="1" w:tplc="C052A430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6F94EA9C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27E035BC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C382EBCE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F338734A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770C6422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D230FD44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B5AC13CA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16" w15:restartNumberingAfterBreak="0">
    <w:nsid w:val="78E13301"/>
    <w:multiLevelType w:val="hybridMultilevel"/>
    <w:tmpl w:val="DDD863AE"/>
    <w:lvl w:ilvl="0" w:tplc="313E6462">
      <w:start w:val="1"/>
      <w:numFmt w:val="decimal"/>
      <w:lvlText w:val="%1."/>
      <w:lvlJc w:val="left"/>
      <w:pPr>
        <w:ind w:left="754" w:hanging="360"/>
      </w:pPr>
    </w:lvl>
    <w:lvl w:ilvl="1" w:tplc="74C28FDE">
      <w:start w:val="1"/>
      <w:numFmt w:val="lowerLetter"/>
      <w:lvlText w:val="%2."/>
      <w:lvlJc w:val="left"/>
      <w:pPr>
        <w:ind w:left="1474" w:hanging="360"/>
      </w:pPr>
    </w:lvl>
    <w:lvl w:ilvl="2" w:tplc="9F42244A">
      <w:start w:val="1"/>
      <w:numFmt w:val="lowerRoman"/>
      <w:lvlText w:val="%3."/>
      <w:lvlJc w:val="right"/>
      <w:pPr>
        <w:ind w:left="2194" w:hanging="180"/>
      </w:pPr>
    </w:lvl>
    <w:lvl w:ilvl="3" w:tplc="9ACAD634">
      <w:start w:val="1"/>
      <w:numFmt w:val="decimal"/>
      <w:lvlText w:val="%4."/>
      <w:lvlJc w:val="left"/>
      <w:pPr>
        <w:ind w:left="2914" w:hanging="360"/>
      </w:pPr>
    </w:lvl>
    <w:lvl w:ilvl="4" w:tplc="44B07924">
      <w:start w:val="1"/>
      <w:numFmt w:val="lowerLetter"/>
      <w:lvlText w:val="%5."/>
      <w:lvlJc w:val="left"/>
      <w:pPr>
        <w:ind w:left="3634" w:hanging="360"/>
      </w:pPr>
    </w:lvl>
    <w:lvl w:ilvl="5" w:tplc="00FCFD70">
      <w:start w:val="1"/>
      <w:numFmt w:val="lowerRoman"/>
      <w:lvlText w:val="%6."/>
      <w:lvlJc w:val="right"/>
      <w:pPr>
        <w:ind w:left="4354" w:hanging="180"/>
      </w:pPr>
    </w:lvl>
    <w:lvl w:ilvl="6" w:tplc="5B565AA8">
      <w:start w:val="1"/>
      <w:numFmt w:val="decimal"/>
      <w:lvlText w:val="%7."/>
      <w:lvlJc w:val="left"/>
      <w:pPr>
        <w:ind w:left="5074" w:hanging="360"/>
      </w:pPr>
    </w:lvl>
    <w:lvl w:ilvl="7" w:tplc="3626BC64">
      <w:start w:val="1"/>
      <w:numFmt w:val="lowerLetter"/>
      <w:lvlText w:val="%8."/>
      <w:lvlJc w:val="left"/>
      <w:pPr>
        <w:ind w:left="5794" w:hanging="360"/>
      </w:pPr>
    </w:lvl>
    <w:lvl w:ilvl="8" w:tplc="DAF0CDCA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7D027EEA"/>
    <w:multiLevelType w:val="hybridMultilevel"/>
    <w:tmpl w:val="7BA4B6CE"/>
    <w:lvl w:ilvl="0" w:tplc="2EB40438">
      <w:start w:val="1"/>
      <w:numFmt w:val="decimal"/>
      <w:lvlText w:val="%1."/>
      <w:lvlJc w:val="left"/>
      <w:pPr>
        <w:ind w:left="703" w:hanging="660"/>
      </w:pPr>
    </w:lvl>
    <w:lvl w:ilvl="1" w:tplc="252EA97C">
      <w:start w:val="1"/>
      <w:numFmt w:val="lowerLetter"/>
      <w:lvlText w:val="%2."/>
      <w:lvlJc w:val="left"/>
      <w:pPr>
        <w:ind w:left="1123" w:hanging="360"/>
      </w:pPr>
    </w:lvl>
    <w:lvl w:ilvl="2" w:tplc="809EAB66">
      <w:start w:val="1"/>
      <w:numFmt w:val="lowerRoman"/>
      <w:lvlText w:val="%3."/>
      <w:lvlJc w:val="right"/>
      <w:pPr>
        <w:ind w:left="1843" w:hanging="180"/>
      </w:pPr>
    </w:lvl>
    <w:lvl w:ilvl="3" w:tplc="0728CC5C">
      <w:start w:val="1"/>
      <w:numFmt w:val="decimal"/>
      <w:lvlText w:val="%4."/>
      <w:lvlJc w:val="left"/>
      <w:pPr>
        <w:ind w:left="2563" w:hanging="360"/>
      </w:pPr>
    </w:lvl>
    <w:lvl w:ilvl="4" w:tplc="5AC6BDBA">
      <w:start w:val="1"/>
      <w:numFmt w:val="lowerLetter"/>
      <w:lvlText w:val="%5."/>
      <w:lvlJc w:val="left"/>
      <w:pPr>
        <w:ind w:left="3283" w:hanging="360"/>
      </w:pPr>
    </w:lvl>
    <w:lvl w:ilvl="5" w:tplc="3C9EF3F8">
      <w:start w:val="1"/>
      <w:numFmt w:val="lowerRoman"/>
      <w:lvlText w:val="%6."/>
      <w:lvlJc w:val="right"/>
      <w:pPr>
        <w:ind w:left="4003" w:hanging="180"/>
      </w:pPr>
    </w:lvl>
    <w:lvl w:ilvl="6" w:tplc="27DA39FE">
      <w:start w:val="1"/>
      <w:numFmt w:val="decimal"/>
      <w:lvlText w:val="%7."/>
      <w:lvlJc w:val="left"/>
      <w:pPr>
        <w:ind w:left="4723" w:hanging="360"/>
      </w:pPr>
    </w:lvl>
    <w:lvl w:ilvl="7" w:tplc="4998A930">
      <w:start w:val="1"/>
      <w:numFmt w:val="lowerLetter"/>
      <w:lvlText w:val="%8."/>
      <w:lvlJc w:val="left"/>
      <w:pPr>
        <w:ind w:left="5443" w:hanging="360"/>
      </w:pPr>
    </w:lvl>
    <w:lvl w:ilvl="8" w:tplc="021E8862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8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CF0"/>
    <w:rsid w:val="00174A83"/>
    <w:rsid w:val="004347B2"/>
    <w:rsid w:val="007B0CF0"/>
    <w:rsid w:val="008F13A2"/>
    <w:rsid w:val="009A5B94"/>
    <w:rsid w:val="00AD12C9"/>
    <w:rsid w:val="00D7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B5C3"/>
  <w15:chartTrackingRefBased/>
  <w15:docId w15:val="{60BD822A-568D-4C74-AA47-20D8ED5B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13A2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20</Pages>
  <Words>7050</Words>
  <Characters>40189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Климова</dc:creator>
  <cp:keywords/>
  <dc:description/>
  <cp:lastModifiedBy>Роман Заморкин</cp:lastModifiedBy>
  <cp:revision>4</cp:revision>
  <dcterms:created xsi:type="dcterms:W3CDTF">2021-08-25T05:32:00Z</dcterms:created>
  <dcterms:modified xsi:type="dcterms:W3CDTF">2021-12-12T15:47:00Z</dcterms:modified>
</cp:coreProperties>
</file>